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507E" w14:textId="4CD47B81" w:rsidR="007504A1" w:rsidRPr="00B3461A" w:rsidRDefault="007504A1" w:rsidP="004046E0">
      <w:pPr>
        <w:pStyle w:val="Bezproreda"/>
        <w:rPr>
          <w:rFonts w:asciiTheme="majorHAnsi" w:hAnsiTheme="majorHAnsi" w:cstheme="majorHAnsi"/>
          <w:color w:val="FF0000"/>
        </w:rPr>
      </w:pPr>
    </w:p>
    <w:p w14:paraId="29A5390D" w14:textId="0E92F1C9" w:rsidR="00B0133C" w:rsidRPr="00B3461A" w:rsidRDefault="00B0133C" w:rsidP="004046E0">
      <w:pPr>
        <w:pStyle w:val="Bezproreda"/>
        <w:rPr>
          <w:rFonts w:asciiTheme="majorHAnsi" w:hAnsiTheme="majorHAnsi" w:cstheme="majorHAnsi"/>
        </w:rPr>
      </w:pPr>
      <w:r w:rsidRPr="00B3461A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CD2B8A" wp14:editId="16320ADD">
            <wp:simplePos x="0" y="0"/>
            <wp:positionH relativeFrom="margin">
              <wp:posOffset>259080</wp:posOffset>
            </wp:positionH>
            <wp:positionV relativeFrom="paragraph">
              <wp:posOffset>128905</wp:posOffset>
            </wp:positionV>
            <wp:extent cx="502920" cy="635000"/>
            <wp:effectExtent l="0" t="0" r="0" b="0"/>
            <wp:wrapNone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01CC4" w14:textId="7C31D345" w:rsidR="007504A1" w:rsidRPr="00B3461A" w:rsidRDefault="007504A1" w:rsidP="004046E0">
      <w:pPr>
        <w:pStyle w:val="Bezproreda"/>
        <w:rPr>
          <w:rFonts w:asciiTheme="majorHAnsi" w:hAnsiTheme="majorHAnsi" w:cstheme="majorHAnsi"/>
        </w:rPr>
      </w:pPr>
    </w:p>
    <w:p w14:paraId="2E12E0B2" w14:textId="7AAF4DBC" w:rsidR="00B0133C" w:rsidRPr="00B3461A" w:rsidRDefault="00B0133C" w:rsidP="004046E0">
      <w:pPr>
        <w:pStyle w:val="Bezproreda"/>
        <w:rPr>
          <w:rFonts w:asciiTheme="majorHAnsi" w:hAnsiTheme="majorHAnsi" w:cstheme="majorHAnsi"/>
        </w:rPr>
      </w:pPr>
    </w:p>
    <w:p w14:paraId="0F6FB89F" w14:textId="4C0A5DAA" w:rsidR="00B0133C" w:rsidRPr="00B3461A" w:rsidRDefault="00B0133C" w:rsidP="004046E0">
      <w:pPr>
        <w:pStyle w:val="Bezproreda"/>
        <w:rPr>
          <w:rFonts w:asciiTheme="majorHAnsi" w:hAnsiTheme="majorHAnsi" w:cstheme="majorHAnsi"/>
        </w:rPr>
      </w:pPr>
    </w:p>
    <w:p w14:paraId="44B81B8C" w14:textId="77777777" w:rsidR="00B0133C" w:rsidRPr="00B3461A" w:rsidRDefault="00B0133C" w:rsidP="004046E0">
      <w:pPr>
        <w:pStyle w:val="Bezproreda"/>
        <w:rPr>
          <w:rFonts w:asciiTheme="majorHAnsi" w:hAnsiTheme="majorHAnsi" w:cstheme="majorHAnsi"/>
        </w:rPr>
      </w:pPr>
    </w:p>
    <w:p w14:paraId="788AF833" w14:textId="25F2E5EF" w:rsidR="00E32BF9" w:rsidRPr="00E77B35" w:rsidRDefault="00E32BF9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REPUBLIKA HRVATSKA</w:t>
      </w:r>
    </w:p>
    <w:p w14:paraId="726BD85D" w14:textId="35E1BC9C" w:rsidR="00E32BF9" w:rsidRPr="00E77B35" w:rsidRDefault="00E32BF9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MEĐIMURSKA ŽUPANIJA</w:t>
      </w:r>
    </w:p>
    <w:p w14:paraId="49B6E3F2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OSNOVNA ŠKOLA NEDELIŠE</w:t>
      </w:r>
    </w:p>
    <w:p w14:paraId="085399ED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TRG REPUBLIKE  9</w:t>
      </w:r>
    </w:p>
    <w:p w14:paraId="0A44D8DE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40305 NEDELIŠĆE</w:t>
      </w:r>
    </w:p>
    <w:p w14:paraId="0E405FDE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Telefon/fax:  040/821-404</w:t>
      </w:r>
    </w:p>
    <w:p w14:paraId="56AA895C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E-mail: os-nedelisce@os-nedelisce.skole.hr</w:t>
      </w:r>
    </w:p>
    <w:p w14:paraId="13B8703A" w14:textId="2B36F745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Klasa: 400-0</w:t>
      </w:r>
      <w:r w:rsidR="00F2368A" w:rsidRPr="00E77B35">
        <w:rPr>
          <w:rFonts w:asciiTheme="majorHAnsi" w:hAnsiTheme="majorHAnsi" w:cstheme="majorHAnsi"/>
          <w:b/>
        </w:rPr>
        <w:t>1</w:t>
      </w:r>
      <w:r w:rsidRPr="00E77B35">
        <w:rPr>
          <w:rFonts w:asciiTheme="majorHAnsi" w:hAnsiTheme="majorHAnsi" w:cstheme="majorHAnsi"/>
          <w:b/>
        </w:rPr>
        <w:t>/2</w:t>
      </w:r>
      <w:r w:rsidR="00B3461A" w:rsidRPr="00E77B35">
        <w:rPr>
          <w:rFonts w:asciiTheme="majorHAnsi" w:hAnsiTheme="majorHAnsi" w:cstheme="majorHAnsi"/>
          <w:b/>
        </w:rPr>
        <w:t>4</w:t>
      </w:r>
      <w:r w:rsidRPr="00E77B35">
        <w:rPr>
          <w:rFonts w:asciiTheme="majorHAnsi" w:hAnsiTheme="majorHAnsi" w:cstheme="majorHAnsi"/>
          <w:b/>
        </w:rPr>
        <w:t>-01/01</w:t>
      </w:r>
    </w:p>
    <w:p w14:paraId="25B629C1" w14:textId="38EBEB06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Urbroj: 2109-37</w:t>
      </w:r>
      <w:r w:rsidR="00AA3E06" w:rsidRPr="00E77B35">
        <w:rPr>
          <w:rFonts w:asciiTheme="majorHAnsi" w:hAnsiTheme="majorHAnsi" w:cstheme="majorHAnsi"/>
          <w:b/>
        </w:rPr>
        <w:t>/</w:t>
      </w:r>
      <w:r w:rsidRPr="00E77B35">
        <w:rPr>
          <w:rFonts w:asciiTheme="majorHAnsi" w:hAnsiTheme="majorHAnsi" w:cstheme="majorHAnsi"/>
          <w:b/>
        </w:rPr>
        <w:t>2</w:t>
      </w:r>
      <w:r w:rsidR="00B3461A" w:rsidRPr="00E77B35">
        <w:rPr>
          <w:rFonts w:asciiTheme="majorHAnsi" w:hAnsiTheme="majorHAnsi" w:cstheme="majorHAnsi"/>
          <w:b/>
        </w:rPr>
        <w:t>4</w:t>
      </w:r>
      <w:r w:rsidRPr="00E77B35">
        <w:rPr>
          <w:rFonts w:asciiTheme="majorHAnsi" w:hAnsiTheme="majorHAnsi" w:cstheme="majorHAnsi"/>
          <w:b/>
        </w:rPr>
        <w:t>-01</w:t>
      </w:r>
      <w:r w:rsidR="00AA3E06" w:rsidRPr="00E77B35">
        <w:rPr>
          <w:rFonts w:asciiTheme="majorHAnsi" w:hAnsiTheme="majorHAnsi" w:cstheme="majorHAnsi"/>
          <w:b/>
        </w:rPr>
        <w:t>-</w:t>
      </w:r>
      <w:r w:rsidR="00B3461A" w:rsidRPr="00E77B35">
        <w:rPr>
          <w:rFonts w:asciiTheme="majorHAnsi" w:hAnsiTheme="majorHAnsi" w:cstheme="majorHAnsi"/>
          <w:b/>
        </w:rPr>
        <w:t>7</w:t>
      </w:r>
    </w:p>
    <w:p w14:paraId="586C8BEE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</w:p>
    <w:p w14:paraId="574119DA" w14:textId="1BD93B78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U  Nedelišću   </w:t>
      </w:r>
      <w:r w:rsidR="00093AD0">
        <w:rPr>
          <w:rFonts w:asciiTheme="majorHAnsi" w:hAnsiTheme="majorHAnsi" w:cstheme="majorHAnsi"/>
        </w:rPr>
        <w:t>16. prosinca</w:t>
      </w:r>
      <w:r w:rsidR="0083744F" w:rsidRPr="00E77B35">
        <w:rPr>
          <w:rFonts w:asciiTheme="majorHAnsi" w:hAnsiTheme="majorHAnsi" w:cstheme="majorHAnsi"/>
        </w:rPr>
        <w:t xml:space="preserve"> 202</w:t>
      </w:r>
      <w:r w:rsidR="00B3461A" w:rsidRPr="00E77B35">
        <w:rPr>
          <w:rFonts w:asciiTheme="majorHAnsi" w:hAnsiTheme="majorHAnsi" w:cstheme="majorHAnsi"/>
        </w:rPr>
        <w:t>4</w:t>
      </w:r>
      <w:r w:rsidR="0083744F" w:rsidRPr="00E77B35">
        <w:rPr>
          <w:rFonts w:asciiTheme="majorHAnsi" w:hAnsiTheme="majorHAnsi" w:cstheme="majorHAnsi"/>
        </w:rPr>
        <w:t>.</w:t>
      </w:r>
    </w:p>
    <w:p w14:paraId="7789ABB7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</w:p>
    <w:p w14:paraId="778D7E6B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Županija: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Međimurska</w:t>
      </w:r>
    </w:p>
    <w:p w14:paraId="0A37C14A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Općina: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Nedelišće</w:t>
      </w:r>
    </w:p>
    <w:p w14:paraId="17FEF573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Šifra škole: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20-525-001</w:t>
      </w:r>
    </w:p>
    <w:p w14:paraId="2B1AEDC8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Matični broj škole: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03109089</w:t>
      </w:r>
    </w:p>
    <w:p w14:paraId="4320E38E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OIB škole: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33561732362</w:t>
      </w:r>
    </w:p>
    <w:p w14:paraId="5FC68684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Šifra djelatnosti: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8520</w:t>
      </w:r>
    </w:p>
    <w:p w14:paraId="5E235E2D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Razina: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31</w:t>
      </w:r>
      <w:r w:rsidRPr="00E77B35">
        <w:rPr>
          <w:rFonts w:asciiTheme="majorHAnsi" w:hAnsiTheme="majorHAnsi" w:cstheme="majorHAnsi"/>
          <w:b/>
          <w:bCs/>
        </w:rPr>
        <w:tab/>
      </w:r>
    </w:p>
    <w:p w14:paraId="0DE0D797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</w:rPr>
      </w:pPr>
      <w:r w:rsidRPr="00E77B35">
        <w:rPr>
          <w:rFonts w:asciiTheme="majorHAnsi" w:hAnsiTheme="majorHAnsi" w:cstheme="majorHAnsi"/>
          <w:b/>
          <w:bCs/>
        </w:rPr>
        <w:t>RKP:</w:t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</w:r>
      <w:r w:rsidRPr="00E77B35">
        <w:rPr>
          <w:rFonts w:asciiTheme="majorHAnsi" w:hAnsiTheme="majorHAnsi" w:cstheme="majorHAnsi"/>
          <w:b/>
          <w:bCs/>
        </w:rPr>
        <w:tab/>
        <w:t>13650</w:t>
      </w:r>
    </w:p>
    <w:p w14:paraId="05BB7D46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  <w:bCs/>
          <w:color w:val="FF0000"/>
        </w:rPr>
      </w:pPr>
    </w:p>
    <w:p w14:paraId="04C18980" w14:textId="30214B68" w:rsidR="004046E0" w:rsidRPr="00E77B35" w:rsidRDefault="004046E0" w:rsidP="004046E0">
      <w:pPr>
        <w:pStyle w:val="Bezproreda"/>
        <w:rPr>
          <w:rFonts w:asciiTheme="majorHAnsi" w:hAnsiTheme="majorHAnsi" w:cstheme="majorHAnsi"/>
          <w:color w:val="FF0000"/>
        </w:rPr>
      </w:pPr>
    </w:p>
    <w:p w14:paraId="0FC4A747" w14:textId="77777777" w:rsidR="004046E0" w:rsidRPr="00E77B35" w:rsidRDefault="004046E0" w:rsidP="005567F4">
      <w:pPr>
        <w:pStyle w:val="Bezproreda"/>
        <w:rPr>
          <w:rFonts w:asciiTheme="majorHAnsi" w:hAnsiTheme="majorHAnsi" w:cstheme="majorHAnsi"/>
          <w:color w:val="FF0000"/>
        </w:rPr>
      </w:pPr>
      <w:r w:rsidRPr="00E77B35">
        <w:rPr>
          <w:rFonts w:asciiTheme="majorHAnsi" w:hAnsiTheme="majorHAnsi" w:cstheme="majorHAnsi"/>
          <w:color w:val="FF0000"/>
        </w:rPr>
        <w:tab/>
      </w:r>
    </w:p>
    <w:p w14:paraId="065215FB" w14:textId="77777777" w:rsidR="004046E0" w:rsidRPr="00E77B35" w:rsidRDefault="004046E0" w:rsidP="004046E0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1621E0BA" w14:textId="757089BF" w:rsidR="004046E0" w:rsidRPr="00E77B35" w:rsidRDefault="004046E0" w:rsidP="004046E0">
      <w:pPr>
        <w:pStyle w:val="Bezproreda"/>
        <w:jc w:val="center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OBRAZLOŽENJE</w:t>
      </w:r>
      <w:r w:rsidR="00BA647B" w:rsidRPr="00E77B35">
        <w:rPr>
          <w:rFonts w:asciiTheme="majorHAnsi" w:hAnsiTheme="majorHAnsi" w:cstheme="majorHAnsi"/>
          <w:b/>
        </w:rPr>
        <w:t xml:space="preserve"> </w:t>
      </w:r>
      <w:r w:rsidR="00832780" w:rsidRPr="00E77B35">
        <w:rPr>
          <w:rFonts w:asciiTheme="majorHAnsi" w:hAnsiTheme="majorHAnsi" w:cstheme="majorHAnsi"/>
          <w:b/>
        </w:rPr>
        <w:t xml:space="preserve">IZMJENA I DOPUNA </w:t>
      </w:r>
      <w:r w:rsidRPr="00E77B35">
        <w:rPr>
          <w:rFonts w:asciiTheme="majorHAnsi" w:hAnsiTheme="majorHAnsi" w:cstheme="majorHAnsi"/>
          <w:b/>
        </w:rPr>
        <w:t xml:space="preserve"> FINANCIJSKOG PLANA ZA 202</w:t>
      </w:r>
      <w:r w:rsidR="00B3461A" w:rsidRPr="00E77B35">
        <w:rPr>
          <w:rFonts w:asciiTheme="majorHAnsi" w:hAnsiTheme="majorHAnsi" w:cstheme="majorHAnsi"/>
          <w:b/>
        </w:rPr>
        <w:t>4</w:t>
      </w:r>
      <w:r w:rsidRPr="00E77B35">
        <w:rPr>
          <w:rFonts w:asciiTheme="majorHAnsi" w:hAnsiTheme="majorHAnsi" w:cstheme="majorHAnsi"/>
          <w:b/>
        </w:rPr>
        <w:t>. GODINU</w:t>
      </w:r>
    </w:p>
    <w:p w14:paraId="07D7B9AF" w14:textId="6CE4C769" w:rsidR="004046E0" w:rsidRPr="00E77B35" w:rsidRDefault="00BA647B" w:rsidP="00ED7459">
      <w:pPr>
        <w:pStyle w:val="Bezproreda"/>
        <w:jc w:val="center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 xml:space="preserve"> </w:t>
      </w:r>
    </w:p>
    <w:p w14:paraId="79FB2EB6" w14:textId="77777777" w:rsidR="004046E0" w:rsidRPr="00E77B35" w:rsidRDefault="004046E0" w:rsidP="004046E0">
      <w:pPr>
        <w:pStyle w:val="Bezproreda"/>
        <w:jc w:val="right"/>
        <w:rPr>
          <w:rFonts w:asciiTheme="majorHAnsi" w:hAnsiTheme="majorHAnsi" w:cstheme="majorHAnsi"/>
          <w:color w:val="FF0000"/>
        </w:rPr>
      </w:pPr>
    </w:p>
    <w:p w14:paraId="343BE88A" w14:textId="75085FB1" w:rsidR="004046E0" w:rsidRPr="00E77B35" w:rsidRDefault="004046E0" w:rsidP="004046E0">
      <w:pPr>
        <w:pStyle w:val="Bezprored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 xml:space="preserve">Sažetak djelokruga rada </w:t>
      </w:r>
      <w:r w:rsidR="00E926C6" w:rsidRPr="00E77B35">
        <w:rPr>
          <w:rFonts w:asciiTheme="majorHAnsi" w:hAnsiTheme="majorHAnsi" w:cstheme="majorHAnsi"/>
          <w:b/>
        </w:rPr>
        <w:t>Osnovne škole Nedelišć</w:t>
      </w:r>
      <w:r w:rsidR="00C4453A" w:rsidRPr="00E77B35">
        <w:rPr>
          <w:rFonts w:asciiTheme="majorHAnsi" w:hAnsiTheme="majorHAnsi" w:cstheme="majorHAnsi"/>
          <w:b/>
        </w:rPr>
        <w:t>e</w:t>
      </w:r>
    </w:p>
    <w:p w14:paraId="2ECD427C" w14:textId="77777777" w:rsidR="008C4D38" w:rsidRPr="00E77B35" w:rsidRDefault="008C4D38" w:rsidP="008C4D38">
      <w:pPr>
        <w:spacing w:after="0"/>
        <w:jc w:val="both"/>
        <w:rPr>
          <w:rFonts w:asciiTheme="majorHAnsi" w:eastAsia="Times New Roman" w:hAnsiTheme="majorHAnsi" w:cstheme="majorHAnsi"/>
          <w:szCs w:val="20"/>
        </w:rPr>
      </w:pPr>
    </w:p>
    <w:p w14:paraId="137C60CC" w14:textId="77777777" w:rsidR="008C4D38" w:rsidRPr="00E77B35" w:rsidRDefault="008C4D38" w:rsidP="008C4D38">
      <w:pPr>
        <w:spacing w:after="0"/>
        <w:ind w:firstLine="708"/>
        <w:jc w:val="both"/>
        <w:rPr>
          <w:rFonts w:asciiTheme="majorHAnsi" w:eastAsia="Times New Roman" w:hAnsiTheme="majorHAnsi" w:cstheme="majorHAnsi"/>
          <w:szCs w:val="20"/>
        </w:rPr>
      </w:pPr>
      <w:r w:rsidRPr="00E77B35">
        <w:rPr>
          <w:rFonts w:asciiTheme="majorHAnsi" w:eastAsia="Times New Roman" w:hAnsiTheme="majorHAnsi" w:cstheme="majorHAnsi"/>
          <w:szCs w:val="20"/>
        </w:rPr>
        <w:t>Osnovna škola Nedelišće je javna ustanova. Djelatnost Osnovne škole uređena je Zakonom o obrazovanju u osnovnoj i srednjoj školi i Statutom. Osnivač škole je Međimurska županija.</w:t>
      </w:r>
    </w:p>
    <w:p w14:paraId="259A2C1B" w14:textId="77777777" w:rsidR="008C4D38" w:rsidRPr="00E77B35" w:rsidRDefault="008C4D38" w:rsidP="008C4D38">
      <w:pPr>
        <w:spacing w:after="0"/>
        <w:ind w:firstLine="708"/>
        <w:jc w:val="both"/>
        <w:rPr>
          <w:rFonts w:asciiTheme="majorHAnsi" w:eastAsia="Times New Roman" w:hAnsiTheme="majorHAnsi" w:cstheme="majorHAnsi"/>
          <w:szCs w:val="20"/>
        </w:rPr>
      </w:pPr>
      <w:r w:rsidRPr="00E77B35">
        <w:rPr>
          <w:rFonts w:asciiTheme="majorHAnsi" w:eastAsia="Times New Roman" w:hAnsiTheme="majorHAnsi" w:cstheme="majorHAnsi"/>
          <w:szCs w:val="20"/>
        </w:rPr>
        <w:t xml:space="preserve">Matična škola Nedelišće radi u školskoj zgradi koja ima </w:t>
      </w:r>
      <w:r w:rsidRPr="00E77B35">
        <w:rPr>
          <w:rFonts w:asciiTheme="majorHAnsi" w:eastAsia="Times New Roman" w:hAnsiTheme="majorHAnsi" w:cstheme="majorHAnsi"/>
          <w:b/>
          <w:szCs w:val="20"/>
        </w:rPr>
        <w:t>10 učionica koje zadovoljavaju i 2 učionice koje ne zadovoljavaju uvjete</w:t>
      </w:r>
      <w:r w:rsidRPr="00E77B35">
        <w:rPr>
          <w:rFonts w:asciiTheme="majorHAnsi" w:eastAsia="Times New Roman" w:hAnsiTheme="majorHAnsi" w:cstheme="majorHAnsi"/>
          <w:szCs w:val="20"/>
        </w:rPr>
        <w:t xml:space="preserve"> za potrebe 23 odjela, te posebni odjel, tako da je postojeći prostor ispunjen u oba turnusa. Nastava se samo dijelom odvija u specijaliziranim učionicama. Zbog pomanjkanja prostora škola nema odgovarajući broj kabineta i drugih pratećih prostora (blagovaona). U okviru športske dvorane (aneks) koristi se jedna prostorija za potrebe školske knjižnice i jedne učionice za nastavu posebnog odjela. Nastava TZK-a odvija se u primjerenim uvjetima. Isto tako, jedna prostorija se koristi za produženi boravak. U PŠ Dunjkovec radi se u novoj i odgovarajućoj zgradi s 4 učionice i potrebnim pratećim prostorom. Rekonstrukcijom škole omogućeno je nastavu organizirati kao JEDNOSMJENSKU. PŠ Pušćine radi u novoj školskoj zgradi sa svim potrebnim prostornim i edukativnim sadržajima što omogućuje JEDNOSMJENSKI RAD. </w:t>
      </w:r>
      <w:r w:rsidRPr="00E77B35">
        <w:rPr>
          <w:rFonts w:asciiTheme="majorHAnsi" w:hAnsiTheme="majorHAnsi" w:cstheme="majorHAnsi"/>
        </w:rPr>
        <w:t>Redovna, izborna, dodatna i dopunska nastava izvodi se prema nastavnim planovima i programima, koje je donijelo Ministarstva znanosti i obrazovanja, Godišnjem planu i programu rada te Školskom kurikulumu.</w:t>
      </w:r>
    </w:p>
    <w:p w14:paraId="269AD1EA" w14:textId="77777777" w:rsidR="008C4D38" w:rsidRPr="00E77B35" w:rsidRDefault="008C4D38" w:rsidP="008C4D38">
      <w:pPr>
        <w:spacing w:after="0"/>
        <w:ind w:firstLine="720"/>
        <w:jc w:val="both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U  školskoj godini 2023./24., školu polazi ukupno 544 učenika u 32 razredna odjela.  U 16 razrednih odjela polazi 246 učenika razredne nastave od 1–4 razreda,  u 15 razrednih odjela polazi 290 učenika predmetne nastave od 5–8 razreda, a u 1 posebni razredni odjel polazi 8 učenika.</w:t>
      </w:r>
    </w:p>
    <w:p w14:paraId="1C73CA23" w14:textId="77777777" w:rsidR="008C4D38" w:rsidRPr="00E77B35" w:rsidRDefault="008C4D38" w:rsidP="008C4D38">
      <w:pPr>
        <w:spacing w:after="0"/>
        <w:ind w:firstLine="708"/>
        <w:rPr>
          <w:rFonts w:asciiTheme="majorHAnsi" w:eastAsia="Times New Roman" w:hAnsiTheme="majorHAnsi" w:cstheme="majorHAnsi"/>
          <w:color w:val="FF0000"/>
        </w:rPr>
      </w:pPr>
      <w:r w:rsidRPr="00E77B35">
        <w:rPr>
          <w:rFonts w:asciiTheme="majorHAnsi" w:hAnsiTheme="majorHAnsi" w:cstheme="majorHAnsi"/>
        </w:rPr>
        <w:t xml:space="preserve">U školskoj godini 2023./2024. zaposleno je 76 djelatnika koji su financirani od strane Ministarstva, znanosti i obrazovanja. U produženom boravku zaposlene su 4 djelatnice koje se financiraju iz sredstava roditelja i Općine. Šest djelatnica  zaposlene su   kao pomoćnici u nastavi, a sredstva su osigurana  </w:t>
      </w:r>
      <w:r w:rsidRPr="00E77B35">
        <w:rPr>
          <w:rFonts w:asciiTheme="majorHAnsi" w:eastAsia="Times New Roman" w:hAnsiTheme="majorHAnsi" w:cstheme="majorHAnsi"/>
        </w:rPr>
        <w:t>po Projektu „Škole jednakih mogućnosti“ i to 90% sredstava osigurano je iz Europskih fondova, a  10% iz proračuna Županije.  Jedna djelatnica zaposlena je kao pomoćnik u nastavi koji financira  Međimurska županija i Općina Nedelišće u omjeru 50:50.  Jedan pomoćnik u nastavi osiguran je preko  Društva osoba s tjelesnim invaliditetom Međimurske županije.</w:t>
      </w:r>
    </w:p>
    <w:p w14:paraId="211E692C" w14:textId="77777777" w:rsidR="008C4D38" w:rsidRPr="00E77B35" w:rsidRDefault="008C4D38" w:rsidP="008C4D38">
      <w:pPr>
        <w:spacing w:after="0"/>
        <w:ind w:firstLine="720"/>
        <w:jc w:val="both"/>
        <w:rPr>
          <w:rFonts w:asciiTheme="majorHAnsi" w:hAnsiTheme="majorHAnsi" w:cstheme="majorHAnsi"/>
        </w:rPr>
      </w:pPr>
    </w:p>
    <w:p w14:paraId="26B58943" w14:textId="77777777" w:rsidR="008C4D38" w:rsidRPr="00E77B35" w:rsidRDefault="008C4D38" w:rsidP="008C4D38">
      <w:pPr>
        <w:spacing w:after="0"/>
        <w:ind w:firstLine="720"/>
        <w:jc w:val="both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lastRenderedPageBreak/>
        <w:t xml:space="preserve">U školskoj godini 2023./24. školu pohađa 46 učenika s Rješenjem o primjerenom obliku školovanja. U školu je uključen i veći broj učenika s teškoćama u razvoju. Za jedanaestero učenika osigurani su pomoćnici u nastavi. U posebnom razrednom odjelu za učenike koji se školuju po čl.8 st. 4 i 5 Pravilnika o OŠ i SŠ odgoju i obrazovanju učenika s teškoćama u razvoju (NN, 24/15) uključeno je 8 učenika. </w:t>
      </w:r>
    </w:p>
    <w:p w14:paraId="1D5FA5BC" w14:textId="325F9864" w:rsidR="008C4D38" w:rsidRPr="00E77B35" w:rsidRDefault="008C4D38" w:rsidP="008C4D38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 </w:t>
      </w:r>
      <w:r w:rsidR="00A12672" w:rsidRPr="00E77B35">
        <w:rPr>
          <w:rFonts w:asciiTheme="majorHAnsi" w:hAnsiTheme="majorHAnsi" w:cstheme="majorHAnsi"/>
        </w:rPr>
        <w:t xml:space="preserve">U školskoj  </w:t>
      </w:r>
      <w:r w:rsidRPr="00E77B35">
        <w:rPr>
          <w:rFonts w:asciiTheme="majorHAnsi" w:hAnsiTheme="majorHAnsi" w:cstheme="majorHAnsi"/>
        </w:rPr>
        <w:t xml:space="preserve"> godin</w:t>
      </w:r>
      <w:r w:rsidR="00A12672" w:rsidRPr="00E77B35">
        <w:rPr>
          <w:rFonts w:asciiTheme="majorHAnsi" w:hAnsiTheme="majorHAnsi" w:cstheme="majorHAnsi"/>
        </w:rPr>
        <w:t xml:space="preserve">i 2023./2024. </w:t>
      </w:r>
      <w:r w:rsidRPr="00E77B35">
        <w:rPr>
          <w:rFonts w:asciiTheme="majorHAnsi" w:hAnsiTheme="majorHAnsi" w:cstheme="majorHAnsi"/>
        </w:rPr>
        <w:t xml:space="preserve"> formirane su 4 skupine produženog boravka i to u matičnoj školi Nedelišće jedna skupina od 18 polaznika za učenike 1.-2. razreda, u PŠ Dunjkovec  dvije skupine za 29 polaznika, za učenike  od 1. – 3. r. i u PŠ Pušćine</w:t>
      </w:r>
      <w:r w:rsidRPr="00E77B35">
        <w:rPr>
          <w:rFonts w:asciiTheme="majorHAnsi" w:hAnsiTheme="majorHAnsi" w:cstheme="majorHAnsi"/>
        </w:rPr>
        <w:tab/>
        <w:t>jedna skupina od 20 polaznika, za učenike od  1. – 4. r.</w:t>
      </w:r>
      <w:r w:rsidR="00A12672" w:rsidRPr="00E77B35">
        <w:rPr>
          <w:rFonts w:asciiTheme="majorHAnsi" w:hAnsiTheme="majorHAnsi" w:cstheme="majorHAnsi"/>
        </w:rPr>
        <w:t xml:space="preserve"> U školskoj godini 2024./2025. godine formirano je 5 skupina produženog boravka i to u matičnoj školi Nedelišće dvije skupine od </w:t>
      </w:r>
      <w:r w:rsidR="00CE790A" w:rsidRPr="00E77B35">
        <w:rPr>
          <w:rFonts w:asciiTheme="majorHAnsi" w:hAnsiTheme="majorHAnsi" w:cstheme="majorHAnsi"/>
        </w:rPr>
        <w:t>37 polaznika za učenike 1.-2. razreda, u PŠ Dunjkovec dvije skupine od 46 polaznika, za učenike od 1.-4. razreda i u PŠ Pušćine jedna skupina od 21 polaznika za učenike od 1.-4. razreda.</w:t>
      </w:r>
    </w:p>
    <w:p w14:paraId="7965E154" w14:textId="38F8718E" w:rsidR="008C4D38" w:rsidRPr="00E77B35" w:rsidRDefault="008C4D38" w:rsidP="008C4D38">
      <w:pPr>
        <w:spacing w:after="0"/>
        <w:jc w:val="both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 </w:t>
      </w:r>
    </w:p>
    <w:p w14:paraId="54825105" w14:textId="77777777" w:rsidR="008C4D38" w:rsidRPr="00E77B35" w:rsidRDefault="008C4D38" w:rsidP="008C4D38">
      <w:pPr>
        <w:spacing w:after="0"/>
        <w:jc w:val="both"/>
        <w:rPr>
          <w:rFonts w:asciiTheme="majorHAnsi" w:hAnsiTheme="majorHAnsi" w:cstheme="majorHAnsi"/>
          <w:color w:val="FF0000"/>
        </w:rPr>
      </w:pPr>
    </w:p>
    <w:p w14:paraId="266B1040" w14:textId="77777777" w:rsidR="008C4D38" w:rsidRPr="00E77B35" w:rsidRDefault="008C4D38" w:rsidP="008C4D38">
      <w:pPr>
        <w:pStyle w:val="Bezprored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Obrazloženje programa rada Osnovne škole Nedelišće</w:t>
      </w:r>
    </w:p>
    <w:p w14:paraId="745B1C26" w14:textId="77777777" w:rsidR="008C4D38" w:rsidRPr="00E77B35" w:rsidRDefault="008C4D38" w:rsidP="008C4D38">
      <w:pPr>
        <w:pStyle w:val="Bezproreda"/>
        <w:rPr>
          <w:rFonts w:asciiTheme="majorHAnsi" w:hAnsiTheme="majorHAnsi" w:cstheme="majorHAnsi"/>
          <w:b/>
        </w:rPr>
      </w:pPr>
    </w:p>
    <w:p w14:paraId="6653C0C8" w14:textId="77777777" w:rsidR="008C4D38" w:rsidRPr="00E77B35" w:rsidRDefault="008C4D38" w:rsidP="008C4D38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Prioritet škole je kvalitetno obrazovanje i odgoj učenika osnovnoškolske dobi što ostvarujemo programskim sadržajima: </w:t>
      </w:r>
    </w:p>
    <w:p w14:paraId="3617B6E9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unapređivanja metoda i organizacije rada u </w:t>
      </w:r>
      <w:r w:rsidRPr="00E77B35">
        <w:rPr>
          <w:rFonts w:asciiTheme="majorHAnsi" w:hAnsiTheme="majorHAnsi" w:cstheme="majorHAnsi"/>
          <w:b/>
        </w:rPr>
        <w:t>redovnoj i izbornoj nastavi</w:t>
      </w:r>
      <w:r w:rsidRPr="00E77B35">
        <w:rPr>
          <w:rFonts w:asciiTheme="majorHAnsi" w:hAnsiTheme="majorHAnsi" w:cstheme="majorHAnsi"/>
        </w:rPr>
        <w:t>;</w:t>
      </w:r>
    </w:p>
    <w:p w14:paraId="46D0E4F5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poticanjem učenike na </w:t>
      </w:r>
      <w:r w:rsidRPr="00E77B35">
        <w:rPr>
          <w:rFonts w:asciiTheme="majorHAnsi" w:hAnsiTheme="majorHAnsi" w:cstheme="majorHAnsi"/>
          <w:b/>
        </w:rPr>
        <w:t>kreativnost,</w:t>
      </w:r>
      <w:r w:rsidRPr="00E77B35">
        <w:rPr>
          <w:rFonts w:asciiTheme="majorHAnsi" w:hAnsiTheme="majorHAnsi" w:cstheme="majorHAnsi"/>
        </w:rPr>
        <w:t xml:space="preserve"> </w:t>
      </w:r>
      <w:r w:rsidRPr="00E77B35">
        <w:rPr>
          <w:rFonts w:asciiTheme="majorHAnsi" w:hAnsiTheme="majorHAnsi" w:cstheme="majorHAnsi"/>
          <w:b/>
        </w:rPr>
        <w:t xml:space="preserve">razvijanje i izražavanje talenata </w:t>
      </w:r>
      <w:r w:rsidRPr="00E77B35">
        <w:rPr>
          <w:rFonts w:asciiTheme="majorHAnsi" w:hAnsiTheme="majorHAnsi" w:cstheme="majorHAnsi"/>
        </w:rPr>
        <w:t>kroz uključivanje u slobodne aktivnosti, dodatnu nastavu, školske projekte, natjecanja, literarne i likovne natječaje, priredbe …;</w:t>
      </w:r>
    </w:p>
    <w:p w14:paraId="56EC5C73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osiguravanja </w:t>
      </w:r>
      <w:r w:rsidRPr="00E77B35">
        <w:rPr>
          <w:rFonts w:asciiTheme="majorHAnsi" w:hAnsiTheme="majorHAnsi" w:cstheme="majorHAnsi"/>
          <w:b/>
        </w:rPr>
        <w:t>potpore učenicima s poteškoćama</w:t>
      </w:r>
      <w:r w:rsidRPr="00E77B35">
        <w:rPr>
          <w:rFonts w:asciiTheme="majorHAnsi" w:hAnsiTheme="majorHAnsi" w:cstheme="majorHAnsi"/>
        </w:rPr>
        <w:t xml:space="preserve"> u učenju kroz dopunsku nastavu, izradom individualnih i prilagođenih programa, osiguravanjem osobnih pomagača i asistenata u nastavi;</w:t>
      </w:r>
    </w:p>
    <w:p w14:paraId="44A392A0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promicanja brige za </w:t>
      </w:r>
      <w:r w:rsidRPr="00E77B35">
        <w:rPr>
          <w:rFonts w:asciiTheme="majorHAnsi" w:hAnsiTheme="majorHAnsi" w:cstheme="majorHAnsi"/>
          <w:b/>
        </w:rPr>
        <w:t>zdravlje i sigurnost</w:t>
      </w:r>
      <w:r w:rsidRPr="00E77B35">
        <w:rPr>
          <w:rFonts w:asciiTheme="majorHAnsi" w:hAnsiTheme="majorHAnsi" w:cstheme="majorHAnsi"/>
        </w:rPr>
        <w:t xml:space="preserve"> kroz organizaciju mnogobrojnih sportskih aktivnosti (trčanjem do zdravlja, biciklijada, pješačenjem do zdravlja …), liječničkim pregledima, edukacijskim predavanjima i programima usmjerenih na ovisnosti;</w:t>
      </w:r>
    </w:p>
    <w:p w14:paraId="523CDEB6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  <w:b/>
        </w:rPr>
        <w:t>opremanja</w:t>
      </w:r>
      <w:r w:rsidRPr="00E77B35">
        <w:rPr>
          <w:rFonts w:asciiTheme="majorHAnsi" w:hAnsiTheme="majorHAnsi" w:cstheme="majorHAnsi"/>
        </w:rPr>
        <w:t xml:space="preserve"> u svrhu podizanja općeg pedagoškog standarda na višu razinu;</w:t>
      </w:r>
    </w:p>
    <w:p w14:paraId="0438DD1D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  <w:b/>
        </w:rPr>
        <w:t>stručnog usavršavanja</w:t>
      </w:r>
      <w:r w:rsidRPr="00E77B35">
        <w:rPr>
          <w:rFonts w:asciiTheme="majorHAnsi" w:hAnsiTheme="majorHAnsi" w:cstheme="majorHAnsi"/>
        </w:rPr>
        <w:t xml:space="preserve"> učitelja kroz sudjelovanje na seminarima, stručnim skupovima, aktivima na razini škole, županije i države te organiziranjem tematskih edukacija u školi, a sve u svrhu podizanjem nastavnog standarda na višu razinu i postizanja što boljeg uspjeha kod učenika;</w:t>
      </w:r>
    </w:p>
    <w:p w14:paraId="148751B8" w14:textId="77777777" w:rsidR="008C4D38" w:rsidRPr="00E77B35" w:rsidRDefault="008C4D38" w:rsidP="008C4D38">
      <w:pPr>
        <w:pStyle w:val="Bezproreda"/>
        <w:numPr>
          <w:ilvl w:val="0"/>
          <w:numId w:val="2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poticanja </w:t>
      </w:r>
      <w:r w:rsidRPr="00E77B35">
        <w:rPr>
          <w:rFonts w:asciiTheme="majorHAnsi" w:hAnsiTheme="majorHAnsi" w:cstheme="majorHAnsi"/>
          <w:b/>
        </w:rPr>
        <w:t>suradnje s širom zajednicom</w:t>
      </w:r>
      <w:r w:rsidRPr="00E77B35">
        <w:rPr>
          <w:rFonts w:asciiTheme="majorHAnsi" w:hAnsiTheme="majorHAnsi" w:cstheme="majorHAnsi"/>
        </w:rPr>
        <w:t xml:space="preserve"> (lokalnom, regionalnom, međunarodnom) kroz zajedničke projekte;</w:t>
      </w:r>
    </w:p>
    <w:p w14:paraId="2656AB74" w14:textId="77777777" w:rsidR="008C4D38" w:rsidRPr="00E77B35" w:rsidRDefault="008C4D38" w:rsidP="008C4D38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Pored toga škola realizira i druge programske sadržaje kao što je:</w:t>
      </w:r>
    </w:p>
    <w:p w14:paraId="65FC500A" w14:textId="77777777" w:rsidR="008C4D38" w:rsidRPr="00E77B35" w:rsidRDefault="008C4D38" w:rsidP="008C4D38">
      <w:pPr>
        <w:pStyle w:val="Bezproreda"/>
        <w:numPr>
          <w:ilvl w:val="0"/>
          <w:numId w:val="3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briga za očuvanje okoliša (Akcije sakupljanja sekundarnih sirovina …);</w:t>
      </w:r>
    </w:p>
    <w:p w14:paraId="1B9773BD" w14:textId="77777777" w:rsidR="008C4D38" w:rsidRPr="00E77B35" w:rsidRDefault="008C4D38" w:rsidP="008C4D38">
      <w:pPr>
        <w:pStyle w:val="Bezproreda"/>
        <w:numPr>
          <w:ilvl w:val="0"/>
          <w:numId w:val="3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razvijanje socijalne osjetljivosti za slabije i društvene tolerancije prema različitostima (rasnim, vjerskim, nacionalnim, spolnim …);</w:t>
      </w:r>
    </w:p>
    <w:p w14:paraId="1C3FE6EA" w14:textId="77777777" w:rsidR="008C4D38" w:rsidRPr="00E77B35" w:rsidRDefault="008C4D38" w:rsidP="008C4D38">
      <w:pPr>
        <w:pStyle w:val="Bezproreda"/>
        <w:numPr>
          <w:ilvl w:val="0"/>
          <w:numId w:val="3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očuvanja vlastite kulturne baštine i tradicije te potrebe očuvanja iste</w:t>
      </w:r>
    </w:p>
    <w:p w14:paraId="434FDCCE" w14:textId="69D6B66E" w:rsidR="005F0B35" w:rsidRPr="00E77B35" w:rsidRDefault="005F0B35" w:rsidP="008C4D38">
      <w:pPr>
        <w:pStyle w:val="Bezproreda"/>
        <w:rPr>
          <w:rFonts w:asciiTheme="majorHAnsi" w:hAnsiTheme="majorHAnsi" w:cstheme="majorHAnsi"/>
          <w:color w:val="FF0000"/>
        </w:rPr>
      </w:pPr>
    </w:p>
    <w:p w14:paraId="6D2193DE" w14:textId="77777777" w:rsidR="005F0B35" w:rsidRPr="00E77B35" w:rsidRDefault="005F0B35" w:rsidP="008C4D38">
      <w:pPr>
        <w:pStyle w:val="Bezproreda"/>
        <w:rPr>
          <w:rFonts w:asciiTheme="majorHAnsi" w:hAnsiTheme="majorHAnsi" w:cstheme="majorHAnsi"/>
          <w:color w:val="FF0000"/>
        </w:rPr>
      </w:pPr>
    </w:p>
    <w:p w14:paraId="62145B09" w14:textId="77777777" w:rsidR="008C4D38" w:rsidRPr="00E77B35" w:rsidRDefault="008C4D38" w:rsidP="008C4D38">
      <w:pPr>
        <w:pStyle w:val="Bezprored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Zakonske i druge podloge na kojima se zasniva program rada škole i Financijski plan</w:t>
      </w:r>
    </w:p>
    <w:p w14:paraId="41F54435" w14:textId="77777777" w:rsidR="008C4D38" w:rsidRPr="00E77B35" w:rsidRDefault="008C4D38" w:rsidP="008C4D38">
      <w:pPr>
        <w:pStyle w:val="Bezproreda"/>
        <w:ind w:left="720"/>
        <w:rPr>
          <w:rFonts w:asciiTheme="majorHAnsi" w:hAnsiTheme="majorHAnsi" w:cstheme="majorHAnsi"/>
          <w:b/>
        </w:rPr>
      </w:pPr>
    </w:p>
    <w:p w14:paraId="79467A38" w14:textId="5B53EB83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Zakon o odgoju i obrazovanju u osnovnoj i srednjoj školi (NN br. 87/08, 86/09,92/10, 90/11, 5/12, 16/12, 86/12, 94/13, 152/14, 07/17, 68/18, 98/19, 64/20</w:t>
      </w:r>
      <w:r w:rsidR="006835D8" w:rsidRPr="00E77B35">
        <w:rPr>
          <w:rFonts w:asciiTheme="majorHAnsi" w:hAnsiTheme="majorHAnsi" w:cstheme="majorHAnsi"/>
        </w:rPr>
        <w:t>, 151/22, 155/23, 156/23</w:t>
      </w:r>
      <w:r w:rsidRPr="00E77B35">
        <w:rPr>
          <w:rFonts w:asciiTheme="majorHAnsi" w:hAnsiTheme="majorHAnsi" w:cstheme="majorHAnsi"/>
        </w:rPr>
        <w:t>)</w:t>
      </w:r>
    </w:p>
    <w:p w14:paraId="1FCBB5CD" w14:textId="12E57899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Zakon o ustanovama  (NN br. 76/93, 29/97, 47/99, 35/08, 127/19</w:t>
      </w:r>
      <w:r w:rsidR="006835D8" w:rsidRPr="00E77B35">
        <w:rPr>
          <w:rFonts w:asciiTheme="majorHAnsi" w:hAnsiTheme="majorHAnsi" w:cstheme="majorHAnsi"/>
        </w:rPr>
        <w:t>, 151/22</w:t>
      </w:r>
      <w:r w:rsidRPr="00E77B35">
        <w:rPr>
          <w:rFonts w:asciiTheme="majorHAnsi" w:hAnsiTheme="majorHAnsi" w:cstheme="majorHAnsi"/>
        </w:rPr>
        <w:t>)</w:t>
      </w:r>
    </w:p>
    <w:p w14:paraId="650A2BE6" w14:textId="6B426108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Zakon o proračunu  (NN br. </w:t>
      </w:r>
      <w:r w:rsidR="006835D8" w:rsidRPr="00E77B35">
        <w:rPr>
          <w:rFonts w:asciiTheme="majorHAnsi" w:hAnsiTheme="majorHAnsi" w:cstheme="majorHAnsi"/>
        </w:rPr>
        <w:t>144/21,</w:t>
      </w:r>
      <w:r w:rsidRPr="00E77B35">
        <w:rPr>
          <w:rFonts w:asciiTheme="majorHAnsi" w:hAnsiTheme="majorHAnsi" w:cstheme="majorHAnsi"/>
        </w:rPr>
        <w:t xml:space="preserve"> 124/22)</w:t>
      </w:r>
    </w:p>
    <w:p w14:paraId="5242F9C2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Pravilnik o proračunskom računovodstvu i Računskom planu (NN br. 124/14, 115/15,  87/16, 3/18 i 129/19, 108/20)</w:t>
      </w:r>
    </w:p>
    <w:p w14:paraId="6E747432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Pravilnik o proračunskim klasifikacijama (NN, br. 26/10, 120/13, 1/20)</w:t>
      </w:r>
    </w:p>
    <w:p w14:paraId="049A9183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Zakon o fiskalnoj odgovornosti (NN139/10, 19/14, 111/18)</w:t>
      </w:r>
    </w:p>
    <w:p w14:paraId="38CCFF12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Zakon o javnoj nabavi (120/16, 114/22)</w:t>
      </w:r>
    </w:p>
    <w:p w14:paraId="2B621D06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Državni pedagoški standard osnovnoškolskog sustava odgoja i obrazovanja  (NN 63/08, 90/10)</w:t>
      </w:r>
    </w:p>
    <w:p w14:paraId="6E002D98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Nastavni plan i program za osnovnu školu, NN 102/06</w:t>
      </w:r>
    </w:p>
    <w:p w14:paraId="17E205D3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Nacionalni okvirni kurikulum</w:t>
      </w:r>
    </w:p>
    <w:p w14:paraId="55062ED1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Upute Ministarstva financija za izradu proračuna jedinica lokalne i područne (regionalne) samouprave za razdoblje 2024.-2026.</w:t>
      </w:r>
    </w:p>
    <w:p w14:paraId="693EE67C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Upute za izradu Prijedloga proračuna Međimurske županije za razdoblje 2024.-2026. godine</w:t>
      </w:r>
    </w:p>
    <w:p w14:paraId="2D1D05BB" w14:textId="77777777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Godišnji  plan i program rada Osnovne škole Nedelišće za školsku godinu 2023./2024. </w:t>
      </w:r>
    </w:p>
    <w:p w14:paraId="4D7192E0" w14:textId="1FC2FD4F" w:rsidR="008C4D38" w:rsidRPr="00E77B35" w:rsidRDefault="008C4D38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Školski kurikulum Osnovne škole Nedelišće,  za školsku godinu 2023./2024. </w:t>
      </w:r>
    </w:p>
    <w:p w14:paraId="167C8469" w14:textId="2CF4E944" w:rsidR="00ED7459" w:rsidRPr="00E77B35" w:rsidRDefault="00ED7459" w:rsidP="008C4D38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Izvršenje financijskog plana</w:t>
      </w:r>
    </w:p>
    <w:p w14:paraId="615A7597" w14:textId="77777777" w:rsidR="007549FA" w:rsidRPr="00E77B35" w:rsidRDefault="007549FA" w:rsidP="004046E0">
      <w:pPr>
        <w:pStyle w:val="Bezproreda"/>
        <w:rPr>
          <w:rFonts w:asciiTheme="majorHAnsi" w:hAnsiTheme="majorHAnsi" w:cstheme="majorHAnsi"/>
          <w:color w:val="FF0000"/>
        </w:rPr>
      </w:pPr>
    </w:p>
    <w:p w14:paraId="6BDDF402" w14:textId="77777777" w:rsidR="0077262F" w:rsidRPr="00E77B35" w:rsidRDefault="0077262F" w:rsidP="00EC449E">
      <w:pPr>
        <w:pStyle w:val="Bezproreda"/>
        <w:rPr>
          <w:rFonts w:asciiTheme="majorHAnsi" w:hAnsiTheme="majorHAnsi" w:cstheme="majorHAnsi"/>
          <w:color w:val="FF0000"/>
        </w:rPr>
      </w:pPr>
    </w:p>
    <w:p w14:paraId="3330B991" w14:textId="77777777" w:rsidR="00EC449E" w:rsidRPr="00E77B35" w:rsidRDefault="00EC449E" w:rsidP="00EC449E">
      <w:pPr>
        <w:pStyle w:val="Bezproreda"/>
        <w:rPr>
          <w:rFonts w:asciiTheme="majorHAnsi" w:hAnsiTheme="majorHAnsi" w:cstheme="majorHAnsi"/>
          <w:b/>
        </w:rPr>
      </w:pPr>
    </w:p>
    <w:p w14:paraId="6F4BC2C5" w14:textId="77777777" w:rsidR="00EC449E" w:rsidRPr="00E77B35" w:rsidRDefault="00EC449E" w:rsidP="00EC449E">
      <w:pPr>
        <w:pStyle w:val="Bezprored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Usklađenost ciljeva, strategije i programa s dokumentima dugoročnog razvoja</w:t>
      </w:r>
    </w:p>
    <w:p w14:paraId="487BEA44" w14:textId="77777777" w:rsidR="00EC449E" w:rsidRPr="00E77B35" w:rsidRDefault="00EC449E" w:rsidP="00EC449E">
      <w:pPr>
        <w:pStyle w:val="Bezproreda"/>
        <w:ind w:left="720"/>
        <w:rPr>
          <w:rFonts w:asciiTheme="majorHAnsi" w:hAnsiTheme="majorHAnsi" w:cstheme="majorHAnsi"/>
          <w:b/>
        </w:rPr>
      </w:pPr>
    </w:p>
    <w:p w14:paraId="54D6FF5B" w14:textId="77777777" w:rsidR="00EC449E" w:rsidRPr="00E77B35" w:rsidRDefault="00EC449E" w:rsidP="00EC449E">
      <w:pPr>
        <w:pStyle w:val="Bezproreda"/>
        <w:ind w:firstLine="360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Školske ustanove ne donose strateške, već godišnje operativne planove (Godišnji plan i program i Školski kurikulum) prema planu i programu koje je donijelo Ministarstvo znanosti i obrazovanja.  Ipak dio strateških odrednica sadržani su u Strateškom planu škole i u Razvojnim planovima, te su usklađeni sa strategijama na nacionalnoj razini.</w:t>
      </w:r>
    </w:p>
    <w:p w14:paraId="570F18EE" w14:textId="77777777" w:rsidR="00EC449E" w:rsidRPr="00E77B35" w:rsidRDefault="00EC449E" w:rsidP="00EC449E">
      <w:pPr>
        <w:pStyle w:val="Bezproreda"/>
        <w:ind w:firstLine="360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Također, planovi se donose za fiskalnu, a ne za nastavnu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793C3840" w14:textId="77777777" w:rsidR="00EC449E" w:rsidRPr="00E77B35" w:rsidRDefault="00EC449E" w:rsidP="00EC449E">
      <w:pPr>
        <w:autoSpaceDE w:val="0"/>
        <w:autoSpaceDN w:val="0"/>
        <w:adjustRightInd w:val="0"/>
        <w:spacing w:after="0"/>
        <w:ind w:firstLine="348"/>
        <w:jc w:val="both"/>
        <w:rPr>
          <w:rFonts w:asciiTheme="majorHAnsi" w:hAnsiTheme="majorHAnsi" w:cstheme="majorHAnsi"/>
          <w:iCs/>
        </w:rPr>
      </w:pPr>
      <w:r w:rsidRPr="00E77B35">
        <w:rPr>
          <w:rFonts w:asciiTheme="majorHAnsi" w:hAnsiTheme="majorHAnsi" w:cstheme="majorHAnsi"/>
          <w:iCs/>
        </w:rPr>
        <w:t>Ciljevi provedbe programa u trogodišnjem razdoblju i pokazatelji uspješnosti kojima će se mjeriti ostvarenje tih ciljeva.</w:t>
      </w:r>
    </w:p>
    <w:p w14:paraId="1646EEA2" w14:textId="77777777" w:rsidR="00EC449E" w:rsidRPr="00E77B35" w:rsidRDefault="00EC449E" w:rsidP="00EC449E">
      <w:pPr>
        <w:autoSpaceDE w:val="0"/>
        <w:autoSpaceDN w:val="0"/>
        <w:adjustRightInd w:val="0"/>
        <w:spacing w:after="0"/>
        <w:ind w:firstLine="348"/>
        <w:jc w:val="both"/>
        <w:rPr>
          <w:rFonts w:asciiTheme="majorHAnsi" w:hAnsiTheme="majorHAnsi" w:cstheme="majorHAnsi"/>
          <w:iCs/>
        </w:rPr>
      </w:pPr>
      <w:r w:rsidRPr="00E77B35">
        <w:rPr>
          <w:rFonts w:asciiTheme="majorHAnsi" w:hAnsiTheme="majorHAnsi" w:cstheme="majorHAnsi"/>
        </w:rPr>
        <w:t>Prioritet škole je kvalitetno obrazovanje i odgoj učenika što ostvarujemo:</w:t>
      </w:r>
    </w:p>
    <w:p w14:paraId="3A3D683C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Stalnim usavršavanjem nastavnika (seminari, str. skupovi), praćenjem metodičkih, informatičkih i drugih trendova u odgoju i obrazovanju te podizanjem nastavnog standarda na višu razinu,</w:t>
      </w:r>
    </w:p>
    <w:p w14:paraId="60D4A627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poticanjem učenika na izražavanje kreativnosti, nadarenosti i sposobnosti kroz uključivanje u slobodne aktivnosti, natjecanja, sudjelovanja na literarnim i likovnim natječajima, kroz školske projekte, priredbe te manifestacije u školi i šire,</w:t>
      </w:r>
    </w:p>
    <w:p w14:paraId="58F716A2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poticanje za sudjelovanje na sportskim aktivnostima, uključivanje kroz natjecanja na školskoj razini i šire,</w:t>
      </w:r>
    </w:p>
    <w:p w14:paraId="1A2C3758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poticanje otvorene komunikacije povećanjem uključenosti obitelji, lokalne zajednice, socijalnih i drugih partnera u jačanju preventivne uloge škole naspram društveno neprihvatljivih oblika ponašanja,</w:t>
      </w:r>
    </w:p>
    <w:p w14:paraId="2D53F36D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razvijanje navike cjeloživotnog učenja, usvajanje zdravih životnih navika, razvoj kompletne mlade osobe s razvijenim samopoštovanjem i građanskom sviješću,</w:t>
      </w:r>
    </w:p>
    <w:p w14:paraId="08AE68E1" w14:textId="77777777" w:rsidR="00EC449E" w:rsidRPr="00E77B35" w:rsidRDefault="00EC449E" w:rsidP="00EC449E">
      <w:pPr>
        <w:pStyle w:val="Bezproreda"/>
        <w:numPr>
          <w:ilvl w:val="0"/>
          <w:numId w:val="4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organiziranje zajedničkih aktivnosti učenika i učitelja tijekom izvannastavnih aktivnosti, na organizaciji u upoznavanju kulturne i duhovne baštine</w:t>
      </w:r>
    </w:p>
    <w:p w14:paraId="59BD2C47" w14:textId="57785716" w:rsidR="00BF615E" w:rsidRPr="00E77B35" w:rsidRDefault="00EC449E" w:rsidP="00EC449E">
      <w:pPr>
        <w:pStyle w:val="Bezproreda"/>
        <w:rPr>
          <w:rFonts w:asciiTheme="majorHAnsi" w:hAnsiTheme="majorHAnsi" w:cstheme="majorHAnsi"/>
          <w:color w:val="FF0000"/>
        </w:rPr>
      </w:pPr>
      <w:r w:rsidRPr="00E77B35">
        <w:rPr>
          <w:rFonts w:asciiTheme="majorHAnsi" w:hAnsiTheme="majorHAnsi" w:cstheme="majorHAnsi"/>
        </w:rPr>
        <w:t>ostvarena je suradnja i s vanjskim institucijama: Policijskom upravom međimurskom, Hrvatskim autoklubom, Centrom za informiranje i savjetovanje o karijeri, Zavodom za javno zdravstvo Međimurske županije i Udrugom osoba s invaliditetom, Gradskim društvom Crvenog križa Čakovec, u obliku interaktivnih i edukativnih predavanja za učenike, roditelje i učitelje, te zajedničkom provedbom projekata.</w:t>
      </w:r>
    </w:p>
    <w:p w14:paraId="1067B1A2" w14:textId="77777777" w:rsidR="0043060D" w:rsidRPr="00E77B35" w:rsidRDefault="0043060D" w:rsidP="00B26D68">
      <w:pPr>
        <w:pStyle w:val="Bezproreda"/>
        <w:rPr>
          <w:rFonts w:asciiTheme="majorHAnsi" w:hAnsiTheme="majorHAnsi" w:cstheme="majorHAnsi"/>
        </w:rPr>
      </w:pPr>
    </w:p>
    <w:p w14:paraId="751652A3" w14:textId="77777777" w:rsidR="0043060D" w:rsidRPr="00E77B35" w:rsidRDefault="0043060D" w:rsidP="0043060D">
      <w:pPr>
        <w:autoSpaceDE w:val="0"/>
        <w:autoSpaceDN w:val="0"/>
        <w:adjustRightInd w:val="0"/>
        <w:spacing w:after="0"/>
        <w:ind w:left="39" w:firstLine="321"/>
        <w:jc w:val="both"/>
        <w:rPr>
          <w:rFonts w:asciiTheme="majorHAnsi" w:hAnsiTheme="majorHAnsi" w:cstheme="majorHAnsi"/>
          <w:lang w:eastAsia="hr-HR"/>
        </w:rPr>
      </w:pPr>
      <w:r w:rsidRPr="00E77B35">
        <w:rPr>
          <w:rFonts w:asciiTheme="majorHAnsi" w:hAnsiTheme="majorHAnsi" w:cstheme="majorHAnsi"/>
          <w:lang w:eastAsia="hr-HR"/>
        </w:rPr>
        <w:t>Prijedlogom Financijskog plana Škole planirana su sredstva za provođenje programa osnovnoškolskog obrazovanja tj. za provođenje plana i programa te kurikuluma Škole.</w:t>
      </w:r>
    </w:p>
    <w:p w14:paraId="746D3FA8" w14:textId="77777777" w:rsidR="0043060D" w:rsidRPr="00E77B35" w:rsidRDefault="0043060D" w:rsidP="0043060D">
      <w:pPr>
        <w:autoSpaceDE w:val="0"/>
        <w:autoSpaceDN w:val="0"/>
        <w:adjustRightInd w:val="0"/>
        <w:spacing w:after="0"/>
        <w:ind w:left="39" w:firstLine="321"/>
        <w:jc w:val="both"/>
        <w:rPr>
          <w:rFonts w:asciiTheme="majorHAnsi" w:hAnsiTheme="majorHAnsi" w:cstheme="majorHAnsi"/>
          <w:lang w:eastAsia="hr-HR"/>
        </w:rPr>
      </w:pPr>
      <w:r w:rsidRPr="00E77B35">
        <w:rPr>
          <w:rFonts w:asciiTheme="majorHAnsi" w:hAnsiTheme="majorHAnsi" w:cstheme="majorHAnsi"/>
          <w:lang w:eastAsia="hr-HR"/>
        </w:rPr>
        <w:t>Ukupno je za 2024. godinu planirano 2.717.535 eura  prihoda, za 2025. godinu planirani su prihodi u iznosu  od 2.264.896 eura  i 2025. godinu  u iznosu od 2.320.596 eura.</w:t>
      </w:r>
    </w:p>
    <w:p w14:paraId="669A5B58" w14:textId="77777777" w:rsidR="00BF615E" w:rsidRPr="00E77B35" w:rsidRDefault="00BF615E" w:rsidP="004046E0">
      <w:pPr>
        <w:pStyle w:val="Bezproreda"/>
        <w:rPr>
          <w:rFonts w:asciiTheme="majorHAnsi" w:hAnsiTheme="majorHAnsi" w:cstheme="majorHAnsi"/>
          <w:color w:val="FF0000"/>
        </w:rPr>
      </w:pPr>
    </w:p>
    <w:p w14:paraId="7CEB3B3D" w14:textId="0649E8C9" w:rsidR="003D1443" w:rsidRPr="00E77B35" w:rsidRDefault="00B553C5" w:rsidP="00B26D68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lang w:eastAsia="hr-HR"/>
        </w:rPr>
      </w:pPr>
      <w:r w:rsidRPr="00E77B35">
        <w:rPr>
          <w:rFonts w:asciiTheme="majorHAnsi" w:hAnsiTheme="majorHAnsi" w:cstheme="majorHAnsi"/>
          <w:lang w:eastAsia="hr-HR"/>
        </w:rPr>
        <w:t xml:space="preserve">Izmjenama i dopunama financijskog plana planirani prihodi </w:t>
      </w:r>
      <w:r w:rsidR="00AC38E7" w:rsidRPr="00E77B35">
        <w:rPr>
          <w:rFonts w:asciiTheme="majorHAnsi" w:hAnsiTheme="majorHAnsi" w:cstheme="majorHAnsi"/>
          <w:lang w:eastAsia="hr-HR"/>
        </w:rPr>
        <w:t xml:space="preserve">iznose </w:t>
      </w:r>
      <w:r w:rsidRPr="00E77B35">
        <w:rPr>
          <w:rFonts w:asciiTheme="majorHAnsi" w:hAnsiTheme="majorHAnsi" w:cstheme="majorHAnsi"/>
          <w:lang w:eastAsia="hr-HR"/>
        </w:rPr>
        <w:t xml:space="preserve"> 2.</w:t>
      </w:r>
      <w:r w:rsidR="0043060D" w:rsidRPr="00E77B35">
        <w:rPr>
          <w:rFonts w:asciiTheme="majorHAnsi" w:hAnsiTheme="majorHAnsi" w:cstheme="majorHAnsi"/>
          <w:lang w:eastAsia="hr-HR"/>
        </w:rPr>
        <w:t>588.197</w:t>
      </w:r>
      <w:r w:rsidR="00980B7D" w:rsidRPr="00E77B35">
        <w:rPr>
          <w:rFonts w:asciiTheme="majorHAnsi" w:hAnsiTheme="majorHAnsi" w:cstheme="majorHAnsi"/>
          <w:lang w:eastAsia="hr-HR"/>
        </w:rPr>
        <w:t xml:space="preserve"> </w:t>
      </w:r>
      <w:r w:rsidRPr="00E77B35">
        <w:rPr>
          <w:rFonts w:asciiTheme="majorHAnsi" w:hAnsiTheme="majorHAnsi" w:cstheme="majorHAnsi"/>
          <w:lang w:eastAsia="hr-HR"/>
        </w:rPr>
        <w:t>eura, a rashodi 2.</w:t>
      </w:r>
      <w:r w:rsidR="0043060D" w:rsidRPr="00E77B35">
        <w:rPr>
          <w:rFonts w:asciiTheme="majorHAnsi" w:hAnsiTheme="majorHAnsi" w:cstheme="majorHAnsi"/>
          <w:lang w:eastAsia="hr-HR"/>
        </w:rPr>
        <w:t>582.984</w:t>
      </w:r>
      <w:r w:rsidRPr="00E77B35">
        <w:rPr>
          <w:rFonts w:asciiTheme="majorHAnsi" w:hAnsiTheme="majorHAnsi" w:cstheme="majorHAnsi"/>
          <w:lang w:eastAsia="hr-HR"/>
        </w:rPr>
        <w:t xml:space="preserve"> eura</w:t>
      </w:r>
      <w:r w:rsidR="0043060D" w:rsidRPr="00E77B35">
        <w:rPr>
          <w:rFonts w:asciiTheme="majorHAnsi" w:hAnsiTheme="majorHAnsi" w:cstheme="majorHAnsi"/>
          <w:lang w:eastAsia="hr-HR"/>
        </w:rPr>
        <w:t>. Izmjenama i dopunama financijskog plana prihodi su smanjeni za 129.338 eura dok su rashodi smanjeni za 158.016 eura.</w:t>
      </w:r>
    </w:p>
    <w:p w14:paraId="674C8A25" w14:textId="4B5DD8D3" w:rsidR="003D1443" w:rsidRPr="00E77B35" w:rsidRDefault="003D1443" w:rsidP="003D1443">
      <w:pPr>
        <w:numPr>
          <w:ilvl w:val="0"/>
          <w:numId w:val="26"/>
        </w:num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E77B35">
        <w:rPr>
          <w:rFonts w:asciiTheme="majorHAnsi" w:hAnsiTheme="majorHAnsi" w:cstheme="majorHAnsi"/>
          <w:sz w:val="18"/>
          <w:szCs w:val="18"/>
        </w:rPr>
        <w:t>OPĆI DIO</w:t>
      </w:r>
    </w:p>
    <w:p w14:paraId="6A53E6D3" w14:textId="77777777" w:rsidR="003D1443" w:rsidRPr="00E77B35" w:rsidRDefault="003D1443" w:rsidP="003D1443">
      <w:pPr>
        <w:ind w:left="1080"/>
        <w:contextualSpacing/>
        <w:rPr>
          <w:rFonts w:asciiTheme="majorHAnsi" w:hAnsiTheme="majorHAnsi" w:cstheme="majorHAnsi"/>
          <w:sz w:val="18"/>
          <w:szCs w:val="18"/>
        </w:rPr>
      </w:pPr>
    </w:p>
    <w:p w14:paraId="7E5C985C" w14:textId="2FCB1421" w:rsidR="003D1443" w:rsidRPr="00E77B35" w:rsidRDefault="003D1443" w:rsidP="003D1443">
      <w:pPr>
        <w:numPr>
          <w:ilvl w:val="0"/>
          <w:numId w:val="27"/>
        </w:num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E77B35">
        <w:rPr>
          <w:rFonts w:asciiTheme="majorHAnsi" w:hAnsiTheme="majorHAnsi" w:cstheme="majorHAnsi"/>
          <w:sz w:val="18"/>
          <w:szCs w:val="18"/>
        </w:rPr>
        <w:t>RAČUN PRIHOD I RASHODA</w:t>
      </w:r>
    </w:p>
    <w:p w14:paraId="1CD009E9" w14:textId="77777777" w:rsidR="003D1443" w:rsidRPr="00E77B35" w:rsidRDefault="003D1443" w:rsidP="003D1443">
      <w:pPr>
        <w:ind w:left="1440"/>
        <w:contextualSpacing/>
        <w:rPr>
          <w:rFonts w:asciiTheme="majorHAnsi" w:hAnsiTheme="majorHAnsi" w:cstheme="majorHAnsi"/>
          <w:sz w:val="18"/>
          <w:szCs w:val="18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701"/>
        <w:gridCol w:w="1560"/>
      </w:tblGrid>
      <w:tr w:rsidR="00FF362E" w:rsidRPr="00E77B35" w14:paraId="04EB903C" w14:textId="77777777" w:rsidTr="00E76571">
        <w:tc>
          <w:tcPr>
            <w:tcW w:w="3964" w:type="dxa"/>
          </w:tcPr>
          <w:p w14:paraId="414E0958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C93BA0" w14:textId="06D51DCC" w:rsidR="003D1443" w:rsidRPr="00E77B35" w:rsidRDefault="003D1443" w:rsidP="003D14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Izvršenje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68014DFA" w14:textId="355A7C5C" w:rsidR="003D1443" w:rsidRPr="00E77B35" w:rsidRDefault="003D1443" w:rsidP="003D14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Plan 20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5195C65" w14:textId="3AE076EA" w:rsidR="003D1443" w:rsidRPr="00E77B35" w:rsidRDefault="00644A82" w:rsidP="006E2B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Povećanje / smanjenje</w:t>
            </w:r>
          </w:p>
        </w:tc>
        <w:tc>
          <w:tcPr>
            <w:tcW w:w="1560" w:type="dxa"/>
          </w:tcPr>
          <w:p w14:paraId="08FA49BD" w14:textId="6609CE57" w:rsidR="003D1443" w:rsidRPr="00E77B35" w:rsidRDefault="003D1443" w:rsidP="003D144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 xml:space="preserve"> Izmjene i dopune za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FF362E" w:rsidRPr="00E77B35" w14:paraId="6692192A" w14:textId="77777777" w:rsidTr="00E76571">
        <w:tc>
          <w:tcPr>
            <w:tcW w:w="3964" w:type="dxa"/>
          </w:tcPr>
          <w:p w14:paraId="5C090697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PRIHODI UKUPNO</w:t>
            </w:r>
          </w:p>
        </w:tc>
        <w:tc>
          <w:tcPr>
            <w:tcW w:w="1418" w:type="dxa"/>
          </w:tcPr>
          <w:p w14:paraId="614EC2EB" w14:textId="6F8945FE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2.033.619,75</w:t>
            </w:r>
          </w:p>
        </w:tc>
        <w:tc>
          <w:tcPr>
            <w:tcW w:w="1417" w:type="dxa"/>
          </w:tcPr>
          <w:p w14:paraId="25989913" w14:textId="41240F53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2.717.535</w:t>
            </w:r>
          </w:p>
        </w:tc>
        <w:tc>
          <w:tcPr>
            <w:tcW w:w="1701" w:type="dxa"/>
          </w:tcPr>
          <w:p w14:paraId="6A35305D" w14:textId="26130F86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-129.338</w:t>
            </w:r>
          </w:p>
        </w:tc>
        <w:tc>
          <w:tcPr>
            <w:tcW w:w="1560" w:type="dxa"/>
          </w:tcPr>
          <w:p w14:paraId="158D3E0C" w14:textId="603BEA27" w:rsidR="003D1443" w:rsidRPr="00E77B35" w:rsidRDefault="003D1443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="00FF362E" w:rsidRPr="00E77B35">
              <w:rPr>
                <w:rFonts w:asciiTheme="majorHAnsi" w:hAnsiTheme="majorHAnsi" w:cstheme="majorHAnsi"/>
                <w:sz w:val="18"/>
                <w:szCs w:val="18"/>
              </w:rPr>
              <w:t>588.197</w:t>
            </w:r>
          </w:p>
        </w:tc>
      </w:tr>
      <w:tr w:rsidR="00FF362E" w:rsidRPr="00E77B35" w14:paraId="6FEB21FE" w14:textId="77777777" w:rsidTr="00E76571">
        <w:tc>
          <w:tcPr>
            <w:tcW w:w="3964" w:type="dxa"/>
          </w:tcPr>
          <w:p w14:paraId="0DDC530D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PRIHODI POSLOVANJA</w:t>
            </w:r>
          </w:p>
        </w:tc>
        <w:tc>
          <w:tcPr>
            <w:tcW w:w="1418" w:type="dxa"/>
          </w:tcPr>
          <w:p w14:paraId="586AD7B0" w14:textId="59FE9438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2.033.427,15</w:t>
            </w:r>
          </w:p>
        </w:tc>
        <w:tc>
          <w:tcPr>
            <w:tcW w:w="1417" w:type="dxa"/>
          </w:tcPr>
          <w:p w14:paraId="15E15D19" w14:textId="3B84BB68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2.717.342</w:t>
            </w:r>
          </w:p>
        </w:tc>
        <w:tc>
          <w:tcPr>
            <w:tcW w:w="1701" w:type="dxa"/>
          </w:tcPr>
          <w:p w14:paraId="01BD399D" w14:textId="305B9D95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-129.338</w:t>
            </w:r>
          </w:p>
        </w:tc>
        <w:tc>
          <w:tcPr>
            <w:tcW w:w="1560" w:type="dxa"/>
          </w:tcPr>
          <w:p w14:paraId="5357F1FC" w14:textId="2BD01EB1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2.588.004</w:t>
            </w:r>
          </w:p>
        </w:tc>
      </w:tr>
      <w:tr w:rsidR="00FF362E" w:rsidRPr="00E77B35" w14:paraId="15D89E43" w14:textId="77777777" w:rsidTr="00E76571">
        <w:tc>
          <w:tcPr>
            <w:tcW w:w="3964" w:type="dxa"/>
          </w:tcPr>
          <w:p w14:paraId="2A840F20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PRIHODI OD NEFINANCIJSKE IMOVINE</w:t>
            </w:r>
          </w:p>
        </w:tc>
        <w:tc>
          <w:tcPr>
            <w:tcW w:w="1418" w:type="dxa"/>
          </w:tcPr>
          <w:p w14:paraId="27451039" w14:textId="480745D1" w:rsidR="003D1443" w:rsidRPr="00E77B35" w:rsidRDefault="003D1443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192,</w:t>
            </w:r>
            <w:r w:rsidR="00B26D68" w:rsidRPr="00E77B35"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14:paraId="1F8C2D21" w14:textId="77777777" w:rsidR="003D1443" w:rsidRPr="00E77B35" w:rsidRDefault="003D1443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193</w:t>
            </w:r>
          </w:p>
        </w:tc>
        <w:tc>
          <w:tcPr>
            <w:tcW w:w="1701" w:type="dxa"/>
          </w:tcPr>
          <w:p w14:paraId="5FAC1D55" w14:textId="69348B2A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68EE379E" w14:textId="7EE40DFA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193</w:t>
            </w:r>
          </w:p>
        </w:tc>
      </w:tr>
      <w:tr w:rsidR="00FF362E" w:rsidRPr="00E77B35" w14:paraId="4DCDE9D7" w14:textId="77777777" w:rsidTr="00E76571">
        <w:tc>
          <w:tcPr>
            <w:tcW w:w="3964" w:type="dxa"/>
          </w:tcPr>
          <w:p w14:paraId="323C3F77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RASHODI UKUPNO</w:t>
            </w:r>
          </w:p>
        </w:tc>
        <w:tc>
          <w:tcPr>
            <w:tcW w:w="1418" w:type="dxa"/>
          </w:tcPr>
          <w:p w14:paraId="4C5B8AE0" w14:textId="5517B18B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2.035.064,14</w:t>
            </w:r>
          </w:p>
        </w:tc>
        <w:tc>
          <w:tcPr>
            <w:tcW w:w="1417" w:type="dxa"/>
          </w:tcPr>
          <w:p w14:paraId="6EEB9AA0" w14:textId="08799528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2.741.000</w:t>
            </w:r>
          </w:p>
        </w:tc>
        <w:tc>
          <w:tcPr>
            <w:tcW w:w="1701" w:type="dxa"/>
          </w:tcPr>
          <w:p w14:paraId="5F97D180" w14:textId="7F9FF683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-158.015</w:t>
            </w:r>
          </w:p>
        </w:tc>
        <w:tc>
          <w:tcPr>
            <w:tcW w:w="1560" w:type="dxa"/>
          </w:tcPr>
          <w:p w14:paraId="5E4D128F" w14:textId="4527C124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2.582.984</w:t>
            </w:r>
          </w:p>
        </w:tc>
      </w:tr>
      <w:tr w:rsidR="00FF362E" w:rsidRPr="00E77B35" w14:paraId="50F036F5" w14:textId="77777777" w:rsidTr="00E76571">
        <w:tc>
          <w:tcPr>
            <w:tcW w:w="3964" w:type="dxa"/>
          </w:tcPr>
          <w:p w14:paraId="6F90BA8A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RASHODI POSLOVANJA</w:t>
            </w:r>
          </w:p>
        </w:tc>
        <w:tc>
          <w:tcPr>
            <w:tcW w:w="1418" w:type="dxa"/>
          </w:tcPr>
          <w:p w14:paraId="1E512D61" w14:textId="7D64D9E8" w:rsidR="003D1443" w:rsidRPr="00E77B35" w:rsidRDefault="003D1443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B26D68" w:rsidRPr="00E77B35">
              <w:rPr>
                <w:rFonts w:asciiTheme="majorHAnsi" w:hAnsiTheme="majorHAnsi" w:cstheme="majorHAnsi"/>
                <w:sz w:val="18"/>
                <w:szCs w:val="18"/>
              </w:rPr>
              <w:t>935.543,07</w:t>
            </w:r>
          </w:p>
        </w:tc>
        <w:tc>
          <w:tcPr>
            <w:tcW w:w="1417" w:type="dxa"/>
          </w:tcPr>
          <w:p w14:paraId="2B46B5C9" w14:textId="1A40B799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2.193.335</w:t>
            </w:r>
          </w:p>
        </w:tc>
        <w:tc>
          <w:tcPr>
            <w:tcW w:w="1701" w:type="dxa"/>
          </w:tcPr>
          <w:p w14:paraId="52B8A7CD" w14:textId="0297F39A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274.874</w:t>
            </w:r>
          </w:p>
        </w:tc>
        <w:tc>
          <w:tcPr>
            <w:tcW w:w="1560" w:type="dxa"/>
          </w:tcPr>
          <w:p w14:paraId="110A3DC4" w14:textId="17B984AE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2.468.209</w:t>
            </w:r>
          </w:p>
        </w:tc>
      </w:tr>
      <w:tr w:rsidR="00FF362E" w:rsidRPr="00E77B35" w14:paraId="2310F282" w14:textId="77777777" w:rsidTr="00E76571">
        <w:tc>
          <w:tcPr>
            <w:tcW w:w="3964" w:type="dxa"/>
          </w:tcPr>
          <w:p w14:paraId="2A793C08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RASHODI ZA NABAVU NEFINANCIJSKE IMOVINE</w:t>
            </w:r>
          </w:p>
        </w:tc>
        <w:tc>
          <w:tcPr>
            <w:tcW w:w="1418" w:type="dxa"/>
          </w:tcPr>
          <w:p w14:paraId="0800CF62" w14:textId="7C479D89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99.521,07</w:t>
            </w:r>
          </w:p>
        </w:tc>
        <w:tc>
          <w:tcPr>
            <w:tcW w:w="1417" w:type="dxa"/>
          </w:tcPr>
          <w:p w14:paraId="2220993A" w14:textId="2C619842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547.665</w:t>
            </w:r>
          </w:p>
        </w:tc>
        <w:tc>
          <w:tcPr>
            <w:tcW w:w="1701" w:type="dxa"/>
          </w:tcPr>
          <w:p w14:paraId="57A30981" w14:textId="5C9903B8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-432.890</w:t>
            </w:r>
          </w:p>
        </w:tc>
        <w:tc>
          <w:tcPr>
            <w:tcW w:w="1560" w:type="dxa"/>
          </w:tcPr>
          <w:p w14:paraId="24B085FD" w14:textId="7EE994F9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114.775</w:t>
            </w:r>
          </w:p>
        </w:tc>
      </w:tr>
      <w:tr w:rsidR="00FF362E" w:rsidRPr="00E77B35" w14:paraId="090F086A" w14:textId="77777777" w:rsidTr="00E76571">
        <w:tc>
          <w:tcPr>
            <w:tcW w:w="3964" w:type="dxa"/>
          </w:tcPr>
          <w:p w14:paraId="5C343686" w14:textId="77777777" w:rsidR="003D1443" w:rsidRPr="00E77B35" w:rsidRDefault="003D1443" w:rsidP="003D144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RAZLIKA – VIŠAK/MANJAK</w:t>
            </w:r>
          </w:p>
        </w:tc>
        <w:tc>
          <w:tcPr>
            <w:tcW w:w="1418" w:type="dxa"/>
          </w:tcPr>
          <w:p w14:paraId="5A1C8F97" w14:textId="3AB0C1D3" w:rsidR="003D1443" w:rsidRPr="00E77B35" w:rsidRDefault="003D1443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B26D68" w:rsidRPr="00E77B35">
              <w:rPr>
                <w:rFonts w:asciiTheme="majorHAnsi" w:hAnsiTheme="majorHAnsi" w:cstheme="majorHAnsi"/>
                <w:sz w:val="18"/>
                <w:szCs w:val="18"/>
              </w:rPr>
              <w:t>1.444,39</w:t>
            </w:r>
          </w:p>
        </w:tc>
        <w:tc>
          <w:tcPr>
            <w:tcW w:w="1417" w:type="dxa"/>
          </w:tcPr>
          <w:p w14:paraId="14BD76B0" w14:textId="7A01D109" w:rsidR="003D1443" w:rsidRPr="00E77B35" w:rsidRDefault="00B26D68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-23.465</w:t>
            </w:r>
          </w:p>
        </w:tc>
        <w:tc>
          <w:tcPr>
            <w:tcW w:w="1701" w:type="dxa"/>
          </w:tcPr>
          <w:p w14:paraId="437F07D1" w14:textId="10804EC5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28.678</w:t>
            </w:r>
          </w:p>
        </w:tc>
        <w:tc>
          <w:tcPr>
            <w:tcW w:w="1560" w:type="dxa"/>
          </w:tcPr>
          <w:p w14:paraId="7B5BBA82" w14:textId="77583D43" w:rsidR="003D1443" w:rsidRPr="00E77B35" w:rsidRDefault="00FF362E" w:rsidP="003D144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5.213</w:t>
            </w:r>
          </w:p>
        </w:tc>
      </w:tr>
    </w:tbl>
    <w:p w14:paraId="20C26F4D" w14:textId="77777777" w:rsidR="003D1443" w:rsidRPr="00E77B35" w:rsidRDefault="003D1443" w:rsidP="003D1443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5E349791" w14:textId="7418F3E7" w:rsidR="003D1443" w:rsidRPr="00E77B35" w:rsidRDefault="003D1443" w:rsidP="003D1443">
      <w:pPr>
        <w:numPr>
          <w:ilvl w:val="0"/>
          <w:numId w:val="27"/>
        </w:num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E77B35">
        <w:rPr>
          <w:rFonts w:asciiTheme="majorHAnsi" w:hAnsiTheme="majorHAnsi" w:cstheme="majorHAnsi"/>
          <w:sz w:val="20"/>
          <w:szCs w:val="20"/>
        </w:rPr>
        <w:lastRenderedPageBreak/>
        <w:t>SAŽETAK RAČUNA FINANCIRANJA</w:t>
      </w:r>
    </w:p>
    <w:p w14:paraId="7C51D0F6" w14:textId="77777777" w:rsidR="003D1443" w:rsidRPr="00E77B35" w:rsidRDefault="003D1443" w:rsidP="003D1443">
      <w:pPr>
        <w:ind w:left="1440"/>
        <w:contextualSpacing/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955"/>
        <w:gridCol w:w="1432"/>
        <w:gridCol w:w="1417"/>
        <w:gridCol w:w="1701"/>
        <w:gridCol w:w="1560"/>
      </w:tblGrid>
      <w:tr w:rsidR="00DD0478" w:rsidRPr="00E77B35" w14:paraId="70C4E226" w14:textId="77777777" w:rsidTr="006E2B7B">
        <w:tc>
          <w:tcPr>
            <w:tcW w:w="3955" w:type="dxa"/>
          </w:tcPr>
          <w:p w14:paraId="22A7712A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CAD29C9" w14:textId="284DE386" w:rsidR="003D1443" w:rsidRPr="00E77B35" w:rsidRDefault="003D1443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Izvršenje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6A28A91B" w14:textId="573E69A2" w:rsidR="003D1443" w:rsidRPr="00E77B35" w:rsidRDefault="003D1443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Plan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4EC6DA4" w14:textId="72394591" w:rsidR="003D1443" w:rsidRPr="00E77B35" w:rsidRDefault="00644A82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Povećanje / smanjenje</w:t>
            </w:r>
          </w:p>
        </w:tc>
        <w:tc>
          <w:tcPr>
            <w:tcW w:w="1560" w:type="dxa"/>
          </w:tcPr>
          <w:p w14:paraId="6D36F794" w14:textId="3CAD1172" w:rsidR="003D1443" w:rsidRPr="00E77B35" w:rsidRDefault="003D1443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 xml:space="preserve"> Izmjene i dopune za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DD0478" w:rsidRPr="00E77B35" w14:paraId="1B6FD1C8" w14:textId="77777777" w:rsidTr="006E2B7B">
        <w:trPr>
          <w:trHeight w:val="415"/>
        </w:trPr>
        <w:tc>
          <w:tcPr>
            <w:tcW w:w="3955" w:type="dxa"/>
          </w:tcPr>
          <w:p w14:paraId="4C24AF89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 xml:space="preserve"> PRIMICI OD FINANCIJSKE IMOVINE I ZADUŽIVANJA</w:t>
            </w:r>
          </w:p>
        </w:tc>
        <w:tc>
          <w:tcPr>
            <w:tcW w:w="1432" w:type="dxa"/>
          </w:tcPr>
          <w:p w14:paraId="366EEB9E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51E5DD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EC247A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404A50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0478" w:rsidRPr="00E77B35" w14:paraId="2B4A3CFE" w14:textId="77777777" w:rsidTr="006E2B7B">
        <w:tc>
          <w:tcPr>
            <w:tcW w:w="3955" w:type="dxa"/>
          </w:tcPr>
          <w:p w14:paraId="2BCF9CBB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32" w:type="dxa"/>
          </w:tcPr>
          <w:p w14:paraId="56BC78D1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73BD53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32D2FF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D5632C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0478" w:rsidRPr="00E77B35" w14:paraId="32769A7F" w14:textId="77777777" w:rsidTr="006E2B7B">
        <w:trPr>
          <w:trHeight w:val="400"/>
        </w:trPr>
        <w:tc>
          <w:tcPr>
            <w:tcW w:w="3955" w:type="dxa"/>
          </w:tcPr>
          <w:p w14:paraId="5A12A3FB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NETO FINANCIRANJE</w:t>
            </w:r>
          </w:p>
        </w:tc>
        <w:tc>
          <w:tcPr>
            <w:tcW w:w="1432" w:type="dxa"/>
          </w:tcPr>
          <w:p w14:paraId="1829A782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BD91B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4A11A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F51013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B11BBB4" w14:textId="77777777" w:rsidR="003D1443" w:rsidRPr="00E77B35" w:rsidRDefault="003D1443" w:rsidP="003D1443">
      <w:pPr>
        <w:ind w:left="1440"/>
        <w:contextualSpacing/>
        <w:rPr>
          <w:rFonts w:asciiTheme="majorHAnsi" w:hAnsiTheme="majorHAnsi" w:cstheme="majorHAnsi"/>
          <w:sz w:val="18"/>
          <w:szCs w:val="18"/>
        </w:rPr>
      </w:pPr>
    </w:p>
    <w:p w14:paraId="425A9965" w14:textId="77777777" w:rsidR="003D1443" w:rsidRPr="00E77B35" w:rsidRDefault="003D1443" w:rsidP="003D1443">
      <w:pPr>
        <w:numPr>
          <w:ilvl w:val="0"/>
          <w:numId w:val="27"/>
        </w:num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E77B35">
        <w:rPr>
          <w:rFonts w:asciiTheme="majorHAnsi" w:hAnsiTheme="majorHAnsi" w:cstheme="majorHAnsi"/>
          <w:sz w:val="18"/>
          <w:szCs w:val="18"/>
        </w:rPr>
        <w:t>PRENESENI VIŠAK ILI PRENESENI MANJAK I VIŠEGODIŠNJI PLAN URAVNOTEŽENJA</w:t>
      </w:r>
    </w:p>
    <w:p w14:paraId="28BB8997" w14:textId="77777777" w:rsidR="003D1443" w:rsidRPr="00E77B35" w:rsidRDefault="003D1443" w:rsidP="003D1443">
      <w:pPr>
        <w:ind w:left="1440"/>
        <w:contextualSpacing/>
        <w:rPr>
          <w:rFonts w:asciiTheme="majorHAnsi" w:hAnsiTheme="majorHAnsi" w:cstheme="majorHAnsi"/>
          <w:sz w:val="18"/>
          <w:szCs w:val="18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955"/>
        <w:gridCol w:w="1432"/>
        <w:gridCol w:w="1417"/>
        <w:gridCol w:w="1701"/>
        <w:gridCol w:w="1560"/>
      </w:tblGrid>
      <w:tr w:rsidR="00DD0478" w:rsidRPr="00E77B35" w14:paraId="11732E28" w14:textId="77777777" w:rsidTr="006E2B7B">
        <w:tc>
          <w:tcPr>
            <w:tcW w:w="3955" w:type="dxa"/>
          </w:tcPr>
          <w:p w14:paraId="3D9A2DC9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EDB603E" w14:textId="59F44595" w:rsidR="003D1443" w:rsidRPr="00E77B35" w:rsidRDefault="003D1443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Izvršenje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21081DC4" w14:textId="24176E1C" w:rsidR="003D1443" w:rsidRPr="00E77B35" w:rsidRDefault="003D1443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Plan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F6AA99D" w14:textId="248E00D8" w:rsidR="003D1443" w:rsidRPr="00E77B35" w:rsidRDefault="00644A82" w:rsidP="003D1443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Povećanje / smanjenje</w:t>
            </w:r>
          </w:p>
        </w:tc>
        <w:tc>
          <w:tcPr>
            <w:tcW w:w="1560" w:type="dxa"/>
          </w:tcPr>
          <w:p w14:paraId="49F9DBD4" w14:textId="54920FA9" w:rsidR="003D1443" w:rsidRPr="00E77B35" w:rsidRDefault="003D1443" w:rsidP="00644A82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Izmjene i dopune za 202</w:t>
            </w:r>
            <w:r w:rsidR="00644A82" w:rsidRPr="00E77B3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DD0478" w:rsidRPr="00E77B35" w14:paraId="386E7341" w14:textId="77777777" w:rsidTr="006E2B7B">
        <w:tc>
          <w:tcPr>
            <w:tcW w:w="3955" w:type="dxa"/>
          </w:tcPr>
          <w:p w14:paraId="0ABE7BB7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 xml:space="preserve"> UKUPAN DONOS VIŠKA/MANJKA IZ PRETHODE(IH) GODINE</w:t>
            </w:r>
          </w:p>
        </w:tc>
        <w:tc>
          <w:tcPr>
            <w:tcW w:w="1432" w:type="dxa"/>
          </w:tcPr>
          <w:p w14:paraId="489CE463" w14:textId="5499E448" w:rsidR="003D1443" w:rsidRPr="00E77B35" w:rsidRDefault="003D1443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45.527,9</w:t>
            </w:r>
            <w:r w:rsidR="00DD0478" w:rsidRPr="00E77B35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5F279B0" w14:textId="5BC860D9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32.103</w:t>
            </w:r>
          </w:p>
        </w:tc>
        <w:tc>
          <w:tcPr>
            <w:tcW w:w="1701" w:type="dxa"/>
          </w:tcPr>
          <w:p w14:paraId="023338F9" w14:textId="762FC79F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11.981</w:t>
            </w:r>
          </w:p>
        </w:tc>
        <w:tc>
          <w:tcPr>
            <w:tcW w:w="1560" w:type="dxa"/>
          </w:tcPr>
          <w:p w14:paraId="021D4861" w14:textId="4E592C4C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44.083</w:t>
            </w:r>
          </w:p>
        </w:tc>
      </w:tr>
      <w:tr w:rsidR="00DD0478" w:rsidRPr="00E77B35" w14:paraId="5D329090" w14:textId="77777777" w:rsidTr="006E2B7B">
        <w:tc>
          <w:tcPr>
            <w:tcW w:w="3955" w:type="dxa"/>
          </w:tcPr>
          <w:p w14:paraId="00485011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432" w:type="dxa"/>
          </w:tcPr>
          <w:p w14:paraId="713444A2" w14:textId="0C51493D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-1.444,39</w:t>
            </w:r>
          </w:p>
        </w:tc>
        <w:tc>
          <w:tcPr>
            <w:tcW w:w="1417" w:type="dxa"/>
          </w:tcPr>
          <w:p w14:paraId="7D39FE59" w14:textId="6F2329F9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23.465</w:t>
            </w:r>
          </w:p>
        </w:tc>
        <w:tc>
          <w:tcPr>
            <w:tcW w:w="1701" w:type="dxa"/>
          </w:tcPr>
          <w:p w14:paraId="34DFA288" w14:textId="567D5B1A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-23.465</w:t>
            </w:r>
          </w:p>
        </w:tc>
        <w:tc>
          <w:tcPr>
            <w:tcW w:w="1560" w:type="dxa"/>
          </w:tcPr>
          <w:p w14:paraId="026AFB2D" w14:textId="78545D05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5.213</w:t>
            </w:r>
          </w:p>
        </w:tc>
      </w:tr>
      <w:tr w:rsidR="00DD0478" w:rsidRPr="00E77B35" w14:paraId="3BA6E1D2" w14:textId="77777777" w:rsidTr="006E2B7B">
        <w:trPr>
          <w:trHeight w:val="378"/>
        </w:trPr>
        <w:tc>
          <w:tcPr>
            <w:tcW w:w="3955" w:type="dxa"/>
          </w:tcPr>
          <w:p w14:paraId="77E0CC63" w14:textId="77777777" w:rsidR="003D1443" w:rsidRPr="00E77B35" w:rsidRDefault="003D1443" w:rsidP="003D1443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VIŠAK/MANJAK + NETO FINANCIRANJE</w:t>
            </w:r>
          </w:p>
        </w:tc>
        <w:tc>
          <w:tcPr>
            <w:tcW w:w="1432" w:type="dxa"/>
          </w:tcPr>
          <w:p w14:paraId="060DEE46" w14:textId="23A5AE1A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44.083,56</w:t>
            </w:r>
          </w:p>
        </w:tc>
        <w:tc>
          <w:tcPr>
            <w:tcW w:w="1417" w:type="dxa"/>
          </w:tcPr>
          <w:p w14:paraId="5F7AB417" w14:textId="48ADFF71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8.638</w:t>
            </w:r>
          </w:p>
        </w:tc>
        <w:tc>
          <w:tcPr>
            <w:tcW w:w="1701" w:type="dxa"/>
          </w:tcPr>
          <w:p w14:paraId="015BCD32" w14:textId="549561E9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40.659</w:t>
            </w:r>
          </w:p>
        </w:tc>
        <w:tc>
          <w:tcPr>
            <w:tcW w:w="1560" w:type="dxa"/>
          </w:tcPr>
          <w:p w14:paraId="39DBADCA" w14:textId="3334E463" w:rsidR="003D1443" w:rsidRPr="00E77B35" w:rsidRDefault="00DD0478" w:rsidP="003D1443">
            <w:pPr>
              <w:contextualSpacing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77B35">
              <w:rPr>
                <w:rFonts w:asciiTheme="majorHAnsi" w:hAnsiTheme="majorHAnsi" w:cstheme="majorHAnsi"/>
                <w:sz w:val="18"/>
                <w:szCs w:val="18"/>
              </w:rPr>
              <w:t>49.296</w:t>
            </w:r>
          </w:p>
        </w:tc>
      </w:tr>
    </w:tbl>
    <w:p w14:paraId="5F5C0F61" w14:textId="77777777" w:rsidR="00365A4D" w:rsidRPr="00E77B35" w:rsidRDefault="00365A4D" w:rsidP="00696B0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</w:rPr>
      </w:pPr>
    </w:p>
    <w:p w14:paraId="62D73D31" w14:textId="77777777" w:rsidR="00696B0B" w:rsidRPr="00E77B35" w:rsidRDefault="00696B0B" w:rsidP="00053203">
      <w:pPr>
        <w:pStyle w:val="Bezproreda"/>
        <w:rPr>
          <w:rFonts w:asciiTheme="majorHAnsi" w:hAnsiTheme="majorHAnsi" w:cstheme="majorHAnsi"/>
          <w:color w:val="FF0000"/>
        </w:rPr>
      </w:pPr>
    </w:p>
    <w:p w14:paraId="463BDC4A" w14:textId="70F841CD" w:rsidR="004046E0" w:rsidRPr="00E77B35" w:rsidRDefault="00000828" w:rsidP="002C1D2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hAnsiTheme="majorHAnsi" w:cstheme="majorHAnsi"/>
          <w:b/>
          <w:lang w:eastAsia="hr-HR"/>
        </w:rPr>
      </w:pPr>
      <w:r w:rsidRPr="00E77B35">
        <w:rPr>
          <w:rFonts w:asciiTheme="majorHAnsi" w:hAnsiTheme="majorHAnsi" w:cstheme="majorHAnsi"/>
          <w:b/>
          <w:lang w:eastAsia="hr-HR"/>
        </w:rPr>
        <w:t>Pregled financijskih sredstava</w:t>
      </w:r>
      <w:r w:rsidR="004046E0" w:rsidRPr="00E77B35">
        <w:rPr>
          <w:rFonts w:asciiTheme="majorHAnsi" w:hAnsiTheme="majorHAnsi" w:cstheme="majorHAnsi"/>
          <w:b/>
          <w:lang w:eastAsia="hr-HR"/>
        </w:rPr>
        <w:t xml:space="preserve"> za financiranje rada Osnovne škole Nedelišće:</w:t>
      </w:r>
    </w:p>
    <w:p w14:paraId="173170E2" w14:textId="203428C9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</w:p>
    <w:tbl>
      <w:tblPr>
        <w:tblW w:w="10341" w:type="dxa"/>
        <w:tblInd w:w="-147" w:type="dxa"/>
        <w:tblLook w:val="04A0" w:firstRow="1" w:lastRow="0" w:firstColumn="1" w:lastColumn="0" w:noHBand="0" w:noVBand="1"/>
      </w:tblPr>
      <w:tblGrid>
        <w:gridCol w:w="3284"/>
        <w:gridCol w:w="1820"/>
        <w:gridCol w:w="1701"/>
        <w:gridCol w:w="1701"/>
        <w:gridCol w:w="1835"/>
      </w:tblGrid>
      <w:tr w:rsidR="002D0736" w:rsidRPr="00E77B35" w14:paraId="3B86139A" w14:textId="77777777" w:rsidTr="001A2EA0">
        <w:trPr>
          <w:trHeight w:val="61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22F93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Osnovno školstvo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812D0" w14:textId="70F95A8F" w:rsidR="00C04789" w:rsidRPr="00E77B35" w:rsidRDefault="00C04789" w:rsidP="00ED39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Izvršenje 202</w:t>
            </w:r>
            <w:r w:rsidR="008D37FF"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3</w:t>
            </w: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68B81" w14:textId="09CF5A14" w:rsidR="00C04789" w:rsidRPr="00E77B35" w:rsidRDefault="00C04789" w:rsidP="00ED39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Plan 202</w:t>
            </w:r>
            <w:r w:rsidR="00A91E06"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4</w:t>
            </w: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2BAD1" w14:textId="41E8CD58" w:rsidR="00C04789" w:rsidRPr="00E77B35" w:rsidRDefault="00A91E06" w:rsidP="00ED39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Povećanje / smanjenje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5AD6E" w14:textId="5DF12A63" w:rsidR="00C04789" w:rsidRPr="00E77B35" w:rsidRDefault="00C04789" w:rsidP="00ED39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Izmjene i dopune za 202</w:t>
            </w:r>
            <w:r w:rsidR="00A91E06"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4</w:t>
            </w: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2D0736" w:rsidRPr="00E77B35" w14:paraId="39E83DD1" w14:textId="77777777" w:rsidTr="001A2EA0">
        <w:trPr>
          <w:trHeight w:val="61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AAC43A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PRIHODI UKUPNO: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36B146" w14:textId="1FF60266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2.033.619,75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3B99DA" w14:textId="62CAA809" w:rsidR="00C04789" w:rsidRPr="00E77B35" w:rsidRDefault="00297B77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2</w:t>
            </w:r>
            <w:r w:rsidR="00C87339"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.</w:t>
            </w:r>
            <w:r w:rsidR="00A91E06"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717.535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8A2EB6" w14:textId="154F7512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-129.338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2EF93F" w14:textId="52383CD0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hr-HR"/>
              </w:rPr>
              <w:t>2.588.197</w:t>
            </w:r>
          </w:p>
        </w:tc>
      </w:tr>
      <w:tr w:rsidR="002D0736" w:rsidRPr="00E77B35" w14:paraId="365AC68D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40C3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3767" w14:textId="36F35CDE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26.413,12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5DF6" w14:textId="0F81434B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120.</w:t>
            </w:r>
            <w:r w:rsidR="00297B77"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5D71" w14:textId="1CBDC986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-91.558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7EF0" w14:textId="1AF186BC" w:rsidR="00C04789" w:rsidRPr="00E77B35" w:rsidRDefault="00A91E0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28.562</w:t>
            </w:r>
          </w:p>
        </w:tc>
      </w:tr>
      <w:tr w:rsidR="00B3461A" w:rsidRPr="00E77B35" w14:paraId="7F2B55C0" w14:textId="77777777" w:rsidTr="001A2EA0">
        <w:trPr>
          <w:trHeight w:val="1921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CF454" w14:textId="114DD569" w:rsidR="00250750" w:rsidRPr="00E77B35" w:rsidRDefault="00250750" w:rsidP="002507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Times New Roman" w:hAnsiTheme="majorHAnsi" w:cstheme="majorHAnsi"/>
              </w:rPr>
            </w:pPr>
            <w:r w:rsidRPr="00E77B35">
              <w:rPr>
                <w:rFonts w:asciiTheme="majorHAnsi" w:eastAsia="Times New Roman" w:hAnsiTheme="majorHAnsi" w:cstheme="majorHAnsi"/>
              </w:rPr>
              <w:t>Izmjenama i dopunama financijskog plana za 202</w:t>
            </w:r>
            <w:r w:rsidR="006904C3" w:rsidRPr="00E77B35">
              <w:rPr>
                <w:rFonts w:asciiTheme="majorHAnsi" w:eastAsia="Times New Roman" w:hAnsiTheme="majorHAnsi" w:cstheme="majorHAnsi"/>
              </w:rPr>
              <w:t>4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. godinu opći prihodi i primici te rashodi smanjeni su </w:t>
            </w:r>
            <w:r w:rsidR="006904C3" w:rsidRPr="00E77B35">
              <w:rPr>
                <w:rFonts w:asciiTheme="majorHAnsi" w:eastAsia="Times New Roman" w:hAnsiTheme="majorHAnsi" w:cstheme="majorHAnsi"/>
              </w:rPr>
              <w:t xml:space="preserve">za natjecanja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za </w:t>
            </w:r>
            <w:r w:rsidR="006904C3" w:rsidRPr="00E77B35">
              <w:rPr>
                <w:rFonts w:asciiTheme="majorHAnsi" w:eastAsia="Times New Roman" w:hAnsiTheme="majorHAnsi" w:cstheme="majorHAnsi"/>
              </w:rPr>
              <w:t>1.000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eura; prihodi za </w:t>
            </w:r>
            <w:r w:rsidR="006904C3" w:rsidRPr="00E77B35">
              <w:rPr>
                <w:rFonts w:asciiTheme="majorHAnsi" w:eastAsia="Times New Roman" w:hAnsiTheme="majorHAnsi" w:cstheme="majorHAnsi"/>
              </w:rPr>
              <w:t>Građanski odgoj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smanjeni su za </w:t>
            </w:r>
            <w:r w:rsidR="00827DB5" w:rsidRPr="00E77B35">
              <w:rPr>
                <w:rFonts w:asciiTheme="majorHAnsi" w:eastAsia="Times New Roman" w:hAnsiTheme="majorHAnsi" w:cstheme="majorHAnsi"/>
              </w:rPr>
              <w:t xml:space="preserve">280 eura, dok su rashodi smanjeni za </w:t>
            </w:r>
            <w:r w:rsidR="006904C3" w:rsidRPr="00E77B35">
              <w:rPr>
                <w:rFonts w:asciiTheme="majorHAnsi" w:eastAsia="Times New Roman" w:hAnsiTheme="majorHAnsi" w:cstheme="majorHAnsi"/>
              </w:rPr>
              <w:t>364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</w:t>
            </w:r>
            <w:r w:rsidR="006904C3" w:rsidRPr="00E77B35">
              <w:rPr>
                <w:rFonts w:asciiTheme="majorHAnsi" w:eastAsia="Times New Roman" w:hAnsiTheme="majorHAnsi" w:cstheme="majorHAnsi"/>
              </w:rPr>
              <w:t>, jer se više ne provode u školskoj godini 2024./2025.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;  prihodi za sufinanciranje pomoćnika u nastavi povećani su za 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180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eura, </w:t>
            </w:r>
            <w:r w:rsidR="002D24A7" w:rsidRPr="00E77B35">
              <w:rPr>
                <w:rFonts w:asciiTheme="majorHAnsi" w:eastAsia="Times New Roman" w:hAnsiTheme="majorHAnsi" w:cstheme="majorHAnsi"/>
              </w:rPr>
              <w:t xml:space="preserve">a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rashodi za 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875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eura;  prihodi  za pomoćnike po Projektu „Škole jednakih mogućnosti“ povećani su za </w:t>
            </w:r>
            <w:r w:rsidR="001244D7" w:rsidRPr="00E77B35">
              <w:rPr>
                <w:rFonts w:asciiTheme="majorHAnsi" w:eastAsia="Times New Roman" w:hAnsiTheme="majorHAnsi" w:cstheme="majorHAnsi"/>
              </w:rPr>
              <w:t>3.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111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eura, a rashodi za 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3.856</w:t>
            </w:r>
            <w:r w:rsidR="001244D7" w:rsidRPr="00E77B35">
              <w:rPr>
                <w:rFonts w:asciiTheme="majorHAnsi" w:eastAsia="Times New Roman" w:hAnsiTheme="majorHAnsi" w:cstheme="majorHAnsi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eura. 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U odnosu na izvorni plan  povećani su prihodi  za </w:t>
            </w:r>
            <w:r w:rsidR="00A74BC6" w:rsidRPr="00E77B35">
              <w:rPr>
                <w:rFonts w:asciiTheme="majorHAnsi" w:eastAsia="Times New Roman" w:hAnsiTheme="majorHAnsi" w:cstheme="majorHAnsi"/>
              </w:rPr>
              <w:t>10.000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 za </w:t>
            </w:r>
            <w:r w:rsidR="00974341" w:rsidRPr="00E77B35">
              <w:rPr>
                <w:rFonts w:asciiTheme="majorHAnsi" w:eastAsia="Times New Roman" w:hAnsiTheme="majorHAnsi" w:cstheme="majorHAnsi"/>
              </w:rPr>
              <w:t xml:space="preserve">financiranje tekućih troškova za prijavu projektnog prijedloga dogradnje školske sportske dvorane Područne škole Dunjkovec. 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 Prihodi za izradu </w:t>
            </w:r>
            <w:r w:rsidR="007651A7" w:rsidRPr="00E77B35">
              <w:rPr>
                <w:rFonts w:asciiTheme="majorHAnsi" w:eastAsia="Times New Roman" w:hAnsiTheme="majorHAnsi" w:cstheme="majorHAnsi"/>
              </w:rPr>
              <w:t>glavnih projekata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za izgradnju nove škole Nedelišće smanjeni su u iznosu od</w:t>
            </w:r>
            <w:r w:rsidR="00867268" w:rsidRPr="00E77B35">
              <w:rPr>
                <w:rFonts w:asciiTheme="majorHAnsi" w:eastAsia="Times New Roman" w:hAnsiTheme="majorHAnsi" w:cstheme="majorHAnsi"/>
              </w:rPr>
              <w:t xml:space="preserve"> 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5.912 eura u odnosu na izvorni plan. Također su smanjeni prihodi za energetsku obnovu </w:t>
            </w:r>
            <w:r w:rsidRPr="00E77B35">
              <w:rPr>
                <w:rFonts w:asciiTheme="majorHAnsi" w:eastAsia="Times New Roman" w:hAnsiTheme="majorHAnsi" w:cstheme="majorHAnsi"/>
              </w:rPr>
              <w:t>Područne škole Dunjkovec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u iznosu od 97.657 eura</w:t>
            </w:r>
            <w:r w:rsidRPr="00E77B35">
              <w:rPr>
                <w:rFonts w:asciiTheme="majorHAnsi" w:eastAsia="Times New Roman" w:hAnsiTheme="majorHAnsi" w:cstheme="majorHAnsi"/>
              </w:rPr>
              <w:t>.</w:t>
            </w:r>
            <w:r w:rsidR="00A74BC6" w:rsidRPr="00E77B35">
              <w:rPr>
                <w:rFonts w:asciiTheme="majorHAnsi" w:eastAsia="Times New Roman" w:hAnsiTheme="majorHAnsi" w:cstheme="majorHAnsi"/>
              </w:rPr>
              <w:t xml:space="preserve">  </w:t>
            </w:r>
            <w:r w:rsidRPr="00E77B35">
              <w:rPr>
                <w:rFonts w:asciiTheme="majorHAnsi" w:eastAsia="Times New Roman" w:hAnsiTheme="majorHAnsi" w:cstheme="majorHAnsi"/>
              </w:rPr>
              <w:t>Izmjenama i dopunama financijskog plana za 202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4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. godinu opći prihodi i primici iznose 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28.562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eura, dok ukupni rashodi iznose 26.1</w:t>
            </w:r>
            <w:r w:rsidR="00AE0D0D" w:rsidRPr="00E77B35">
              <w:rPr>
                <w:rFonts w:asciiTheme="majorHAnsi" w:eastAsia="Times New Roman" w:hAnsiTheme="majorHAnsi" w:cstheme="majorHAnsi"/>
              </w:rPr>
              <w:t>22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eura.</w:t>
            </w:r>
          </w:p>
          <w:p w14:paraId="6E6A4D7B" w14:textId="28C6072B" w:rsidR="00C04789" w:rsidRPr="00E77B35" w:rsidRDefault="00C04789" w:rsidP="00ED3907">
            <w:pPr>
              <w:spacing w:after="0"/>
              <w:rPr>
                <w:rFonts w:asciiTheme="majorHAnsi" w:hAnsiTheme="majorHAnsi" w:cstheme="majorHAnsi"/>
                <w:bCs/>
                <w:lang w:eastAsia="hr-HR"/>
              </w:rPr>
            </w:pPr>
          </w:p>
        </w:tc>
      </w:tr>
      <w:tr w:rsidR="00B3461A" w:rsidRPr="00E77B35" w14:paraId="48B84BB2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A082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7B82" w14:textId="1DC6F526" w:rsidR="00C04789" w:rsidRPr="00E77B35" w:rsidRDefault="00D003BB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18.867,36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13BA" w14:textId="688F3F0B" w:rsidR="00C04789" w:rsidRPr="00E77B35" w:rsidRDefault="00D003BB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96D1" w14:textId="49B69EAA" w:rsidR="00C04789" w:rsidRPr="00E77B35" w:rsidRDefault="00D003BB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BE5F" w14:textId="7EBB7D7B" w:rsidR="00C04789" w:rsidRPr="00E77B35" w:rsidRDefault="00D003BB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20.918</w:t>
            </w:r>
          </w:p>
        </w:tc>
      </w:tr>
      <w:tr w:rsidR="00B3461A" w:rsidRPr="00E77B35" w14:paraId="5A83EEBA" w14:textId="77777777" w:rsidTr="001A2EA0">
        <w:trPr>
          <w:trHeight w:val="1202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1E2F" w14:textId="62CE34C4" w:rsidR="00C04789" w:rsidRPr="00E77B35" w:rsidRDefault="00250750" w:rsidP="00ED39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77B35">
              <w:rPr>
                <w:rFonts w:asciiTheme="majorHAnsi" w:hAnsiTheme="majorHAnsi" w:cstheme="majorHAnsi"/>
              </w:rPr>
              <w:t xml:space="preserve">Izmjenama i dopunama financijskog plana </w:t>
            </w:r>
            <w:r w:rsidR="007651A7" w:rsidRPr="00E77B35">
              <w:rPr>
                <w:rFonts w:asciiTheme="majorHAnsi" w:hAnsiTheme="majorHAnsi" w:cstheme="majorHAnsi"/>
              </w:rPr>
              <w:t xml:space="preserve">vlastiti </w:t>
            </w:r>
            <w:r w:rsidRPr="00E77B35">
              <w:rPr>
                <w:rFonts w:asciiTheme="majorHAnsi" w:hAnsiTheme="majorHAnsi" w:cstheme="majorHAnsi"/>
              </w:rPr>
              <w:t xml:space="preserve">prihodi su </w:t>
            </w:r>
            <w:r w:rsidR="007651A7" w:rsidRPr="00E77B35">
              <w:rPr>
                <w:rFonts w:asciiTheme="majorHAnsi" w:hAnsiTheme="majorHAnsi" w:cstheme="majorHAnsi"/>
              </w:rPr>
              <w:t>povećani za 403</w:t>
            </w:r>
            <w:r w:rsidRPr="00E77B35">
              <w:rPr>
                <w:rFonts w:asciiTheme="majorHAnsi" w:hAnsiTheme="majorHAnsi" w:cstheme="majorHAnsi"/>
              </w:rPr>
              <w:t xml:space="preserve"> eura. Rashodi su </w:t>
            </w:r>
            <w:r w:rsidR="007651A7" w:rsidRPr="00E77B35">
              <w:rPr>
                <w:rFonts w:asciiTheme="majorHAnsi" w:hAnsiTheme="majorHAnsi" w:cstheme="majorHAnsi"/>
              </w:rPr>
              <w:t xml:space="preserve">smanjeni za 8.550 eura te su Izmjenama i dopunama financijskog plana </w:t>
            </w:r>
            <w:r w:rsidRPr="00E77B35">
              <w:rPr>
                <w:rFonts w:asciiTheme="majorHAnsi" w:hAnsiTheme="majorHAnsi" w:cstheme="majorHAnsi"/>
              </w:rPr>
              <w:t xml:space="preserve">planirani u iznosu od </w:t>
            </w:r>
            <w:r w:rsidR="007651A7" w:rsidRPr="00E77B35">
              <w:rPr>
                <w:rFonts w:asciiTheme="majorHAnsi" w:hAnsiTheme="majorHAnsi" w:cstheme="majorHAnsi"/>
              </w:rPr>
              <w:t>28.812</w:t>
            </w:r>
            <w:r w:rsidRPr="00E77B35">
              <w:rPr>
                <w:rFonts w:asciiTheme="majorHAnsi" w:hAnsiTheme="majorHAnsi" w:cstheme="majorHAnsi"/>
              </w:rPr>
              <w:t xml:space="preserve"> eura. Viškom prihoda iz prethodnih godina planiraju se pokriti nastali rashodi. U ostale vlastite prihode planirani su i prihodi od financijske imovine, skupina 641, prihodi od kamata banke,  u iznosu od  </w:t>
            </w:r>
            <w:r w:rsidR="000D3C8D" w:rsidRPr="00E77B35">
              <w:rPr>
                <w:rFonts w:asciiTheme="majorHAnsi" w:hAnsiTheme="majorHAnsi" w:cstheme="majorHAnsi"/>
              </w:rPr>
              <w:t>66</w:t>
            </w:r>
            <w:r w:rsidRPr="00E77B35">
              <w:rPr>
                <w:rFonts w:asciiTheme="majorHAnsi" w:hAnsiTheme="majorHAnsi" w:cstheme="majorHAnsi"/>
              </w:rPr>
              <w:t xml:space="preserve"> eur</w:t>
            </w:r>
            <w:r w:rsidR="000D3C8D" w:rsidRPr="00E77B35">
              <w:rPr>
                <w:rFonts w:asciiTheme="majorHAnsi" w:hAnsiTheme="majorHAnsi" w:cstheme="majorHAnsi"/>
              </w:rPr>
              <w:t>a</w:t>
            </w:r>
            <w:r w:rsidRPr="00E77B35">
              <w:rPr>
                <w:rFonts w:asciiTheme="majorHAnsi" w:hAnsiTheme="majorHAnsi" w:cstheme="majorHAnsi"/>
              </w:rPr>
              <w:t xml:space="preserve">. Izmjenama i dopunama financijskog plana, prihodi od financijske imovine povećavaju se za </w:t>
            </w:r>
            <w:r w:rsidR="000D3C8D" w:rsidRPr="00E77B35">
              <w:rPr>
                <w:rFonts w:asciiTheme="majorHAnsi" w:hAnsiTheme="majorHAnsi" w:cstheme="majorHAnsi"/>
              </w:rPr>
              <w:t>1</w:t>
            </w:r>
            <w:r w:rsidRPr="00E77B35">
              <w:rPr>
                <w:rFonts w:asciiTheme="majorHAnsi" w:hAnsiTheme="majorHAnsi" w:cstheme="majorHAnsi"/>
              </w:rPr>
              <w:t>6 eura.</w:t>
            </w:r>
          </w:p>
        </w:tc>
      </w:tr>
      <w:tr w:rsidR="00B3461A" w:rsidRPr="00E77B35" w14:paraId="03B7AA01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46F1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43 Prihodi za posebne namjene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3836" w14:textId="472FFE02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57.558,26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92CFB" w14:textId="3081569B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50.100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9052" w14:textId="638DC013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6C48" w14:textId="432EF35D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50.300</w:t>
            </w:r>
          </w:p>
        </w:tc>
      </w:tr>
      <w:tr w:rsidR="00B3461A" w:rsidRPr="00E77B35" w14:paraId="2F4609FB" w14:textId="77777777" w:rsidTr="00361686">
        <w:trPr>
          <w:trHeight w:val="982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B1EB6" w14:textId="41DE9FCA" w:rsidR="00FA282D" w:rsidRPr="00E77B35" w:rsidRDefault="00642CBA" w:rsidP="00ED3907">
            <w:pPr>
              <w:spacing w:after="0"/>
              <w:rPr>
                <w:rFonts w:asciiTheme="majorHAnsi" w:hAnsiTheme="majorHAnsi" w:cstheme="majorHAnsi"/>
              </w:rPr>
            </w:pPr>
            <w:r w:rsidRPr="00E77B35">
              <w:rPr>
                <w:rFonts w:asciiTheme="majorHAnsi" w:hAnsiTheme="majorHAnsi" w:cstheme="majorHAnsi"/>
              </w:rPr>
              <w:t>Izmjenama i dopunama financijskog plana za 202</w:t>
            </w:r>
            <w:r w:rsidR="00FA282D" w:rsidRPr="00E77B35">
              <w:rPr>
                <w:rFonts w:asciiTheme="majorHAnsi" w:hAnsiTheme="majorHAnsi" w:cstheme="majorHAnsi"/>
              </w:rPr>
              <w:t>4</w:t>
            </w:r>
            <w:r w:rsidRPr="00E77B35">
              <w:rPr>
                <w:rFonts w:asciiTheme="majorHAnsi" w:hAnsiTheme="majorHAnsi" w:cstheme="majorHAnsi"/>
              </w:rPr>
              <w:t xml:space="preserve">. godinu, prihodi za posebne namjene (prihodi za  </w:t>
            </w:r>
            <w:r w:rsidR="0099120C" w:rsidRPr="00E77B35">
              <w:rPr>
                <w:rFonts w:asciiTheme="majorHAnsi" w:hAnsiTheme="majorHAnsi" w:cstheme="majorHAnsi"/>
              </w:rPr>
              <w:t xml:space="preserve">produženi boravak, </w:t>
            </w:r>
            <w:r w:rsidRPr="00E77B35">
              <w:rPr>
                <w:rFonts w:asciiTheme="majorHAnsi" w:hAnsiTheme="majorHAnsi" w:cstheme="majorHAnsi"/>
              </w:rPr>
              <w:t xml:space="preserve">štampu, ispite, izlete, predstave…) </w:t>
            </w:r>
            <w:r w:rsidR="0099120C" w:rsidRPr="00E77B35">
              <w:rPr>
                <w:rFonts w:asciiTheme="majorHAnsi" w:hAnsiTheme="majorHAnsi" w:cstheme="majorHAnsi"/>
              </w:rPr>
              <w:t>povećani su za 200 eura.  Rashodi su smanjeni za 5.230</w:t>
            </w:r>
            <w:r w:rsidRPr="00E77B35">
              <w:rPr>
                <w:rFonts w:asciiTheme="majorHAnsi" w:hAnsiTheme="majorHAnsi" w:cstheme="majorHAnsi"/>
              </w:rPr>
              <w:t xml:space="preserve">  eura</w:t>
            </w:r>
            <w:r w:rsidR="00FA282D" w:rsidRPr="00E77B35">
              <w:rPr>
                <w:rFonts w:asciiTheme="majorHAnsi" w:hAnsiTheme="majorHAnsi" w:cstheme="majorHAnsi"/>
              </w:rPr>
              <w:t xml:space="preserve"> zbog </w:t>
            </w:r>
            <w:r w:rsidR="0099120C" w:rsidRPr="00E77B35">
              <w:rPr>
                <w:rFonts w:asciiTheme="majorHAnsi" w:hAnsiTheme="majorHAnsi" w:cstheme="majorHAnsi"/>
              </w:rPr>
              <w:t xml:space="preserve">smanjenja cijene produženog boravka koji sufinanciraju roditelji. </w:t>
            </w:r>
          </w:p>
          <w:p w14:paraId="18E622BB" w14:textId="77777777" w:rsidR="00FA282D" w:rsidRPr="00E77B35" w:rsidRDefault="00FA282D" w:rsidP="00ED3907">
            <w:pPr>
              <w:spacing w:after="0"/>
              <w:rPr>
                <w:rFonts w:asciiTheme="majorHAnsi" w:hAnsiTheme="majorHAnsi" w:cstheme="majorHAnsi"/>
              </w:rPr>
            </w:pPr>
          </w:p>
          <w:p w14:paraId="380191E0" w14:textId="4E2D225C" w:rsidR="00FA282D" w:rsidRPr="00E77B35" w:rsidRDefault="00FA282D" w:rsidP="00ED390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3461A" w:rsidRPr="00E77B35" w14:paraId="179F6BF0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A03A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44 Decentralizirana sredstva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93D4" w14:textId="35575F05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83.227,41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2627" w14:textId="25E5D5AC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94.635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5CA4" w14:textId="5F3FDE83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15.565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DB71" w14:textId="6BD3660C" w:rsidR="00C04789" w:rsidRPr="00E77B35" w:rsidRDefault="006E385A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110.200</w:t>
            </w:r>
          </w:p>
        </w:tc>
      </w:tr>
      <w:tr w:rsidR="00B3461A" w:rsidRPr="00E77B35" w14:paraId="48009304" w14:textId="77777777" w:rsidTr="00E57707">
        <w:trPr>
          <w:trHeight w:val="653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4A900" w14:textId="77777777" w:rsidR="00C04789" w:rsidRPr="00E77B35" w:rsidRDefault="00EE637D" w:rsidP="00EE63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bCs/>
                <w:iCs/>
                <w:lang w:eastAsia="hr-HR"/>
              </w:rPr>
            </w:pPr>
            <w:r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>Izmjenama i dopunama financijskog plana za 202</w:t>
            </w:r>
            <w:r w:rsidR="00C12EA3"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>4</w:t>
            </w:r>
            <w:r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>. godinu, prihodi decentraliziranih funkcija iz proračuna Županije</w:t>
            </w:r>
            <w:r w:rsidR="00C12EA3"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 xml:space="preserve"> povećani </w:t>
            </w:r>
            <w:r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 xml:space="preserve"> su za </w:t>
            </w:r>
            <w:r w:rsidR="00C12EA3"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>15.565</w:t>
            </w:r>
            <w:r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 xml:space="preserve"> eura u odnosu na izvorni plan, a samim time i rashodi.</w:t>
            </w:r>
            <w:r w:rsidR="007E38D7" w:rsidRPr="00E77B35">
              <w:rPr>
                <w:rFonts w:asciiTheme="majorHAnsi" w:hAnsiTheme="majorHAnsi" w:cstheme="majorHAnsi"/>
                <w:bCs/>
                <w:iCs/>
                <w:lang w:eastAsia="hr-HR"/>
              </w:rPr>
              <w:t xml:space="preserve"> Povećani su rashodi za službena putovanja, za uredski materijal, energente, za usluge tekućeg i investicijskog održavanja, sistematske preglede, bankarske usluge…</w:t>
            </w:r>
          </w:p>
          <w:p w14:paraId="59FC882A" w14:textId="040E4B8A" w:rsidR="00361686" w:rsidRPr="00E77B35" w:rsidRDefault="00361686" w:rsidP="00EE63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color w:val="FF0000"/>
                <w:lang w:eastAsia="hr-HR"/>
              </w:rPr>
            </w:pPr>
          </w:p>
        </w:tc>
      </w:tr>
      <w:tr w:rsidR="00B3461A" w:rsidRPr="00E77B35" w14:paraId="24DCD462" w14:textId="77777777" w:rsidTr="00E57707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DF89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lastRenderedPageBreak/>
              <w:t>51 Pomoći EU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77DE" w14:textId="16F73C83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65.897,49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451C" w14:textId="426AB3C7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460.912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0542" w14:textId="4F12074F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-308.417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96C3" w14:textId="2414D052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152.495</w:t>
            </w:r>
          </w:p>
        </w:tc>
      </w:tr>
      <w:tr w:rsidR="00B3461A" w:rsidRPr="00E77B35" w14:paraId="7252D31E" w14:textId="77777777" w:rsidTr="001A2EA0">
        <w:trPr>
          <w:trHeight w:val="3348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78993" w14:textId="186A81E4" w:rsidR="00EE637D" w:rsidRPr="00E77B35" w:rsidRDefault="00EE637D" w:rsidP="00EE637D">
            <w:pPr>
              <w:pStyle w:val="Bezproreda"/>
              <w:rPr>
                <w:rFonts w:asciiTheme="majorHAnsi" w:hAnsiTheme="majorHAnsi" w:cstheme="majorHAnsi"/>
              </w:rPr>
            </w:pPr>
            <w:r w:rsidRPr="00E77B35">
              <w:rPr>
                <w:rFonts w:asciiTheme="majorHAnsi" w:hAnsiTheme="majorHAnsi" w:cstheme="majorHAnsi"/>
                <w:bCs/>
                <w:lang w:eastAsia="hr-HR"/>
              </w:rPr>
              <w:t>Izmjenama i dopunama financijskog plana za 202</w:t>
            </w:r>
            <w:r w:rsidR="007973AE" w:rsidRPr="00E77B35">
              <w:rPr>
                <w:rFonts w:asciiTheme="majorHAnsi" w:hAnsiTheme="majorHAnsi" w:cstheme="majorHAnsi"/>
                <w:bCs/>
                <w:lang w:eastAsia="hr-HR"/>
              </w:rPr>
              <w:t>4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>. godinu</w:t>
            </w:r>
            <w:r w:rsidR="007973AE"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  prihodi na stavci EU pomoći se smanjuju za 308.417 eura.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 </w:t>
            </w:r>
            <w:r w:rsidR="007973AE" w:rsidRPr="00E77B35">
              <w:rPr>
                <w:rFonts w:asciiTheme="majorHAnsi" w:eastAsia="Times New Roman" w:hAnsiTheme="majorHAnsi" w:cstheme="majorHAnsi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Planirani prihodi za pomoćnike u nastavi po Projektu „Škole jednakih mogućnosti“  povećani su za </w:t>
            </w:r>
            <w:r w:rsidR="007973AE" w:rsidRPr="00E77B35">
              <w:rPr>
                <w:rFonts w:asciiTheme="majorHAnsi" w:eastAsia="Times New Roman" w:hAnsiTheme="majorHAnsi" w:cstheme="majorHAnsi"/>
              </w:rPr>
              <w:t xml:space="preserve"> 102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eura, a rashodi su povećani za 6.</w:t>
            </w:r>
            <w:r w:rsidR="007973AE" w:rsidRPr="00E77B35">
              <w:rPr>
                <w:rFonts w:asciiTheme="majorHAnsi" w:eastAsia="Times New Roman" w:hAnsiTheme="majorHAnsi" w:cstheme="majorHAnsi"/>
              </w:rPr>
              <w:t>803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eura.</w:t>
            </w:r>
            <w:r w:rsidRPr="00E77B35">
              <w:rPr>
                <w:rFonts w:asciiTheme="majorHAnsi" w:hAnsiTheme="majorHAnsi" w:cstheme="majorHAnsi"/>
              </w:rPr>
              <w:t xml:space="preserve"> 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>Izmjenama i dopunama financijskog plana za 202</w:t>
            </w:r>
            <w:r w:rsidR="004610A5" w:rsidRPr="00E77B35">
              <w:rPr>
                <w:rFonts w:asciiTheme="majorHAnsi" w:hAnsiTheme="majorHAnsi" w:cstheme="majorHAnsi"/>
                <w:bCs/>
                <w:lang w:eastAsia="hr-HR"/>
              </w:rPr>
              <w:t>4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. godinu, </w:t>
            </w:r>
            <w:r w:rsidR="004610A5"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prihodi 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pomoći EU su </w:t>
            </w:r>
            <w:r w:rsidR="004610A5" w:rsidRPr="00E77B35">
              <w:rPr>
                <w:rFonts w:asciiTheme="majorHAnsi" w:hAnsiTheme="majorHAnsi" w:cstheme="majorHAnsi"/>
                <w:bCs/>
                <w:lang w:eastAsia="hr-HR"/>
              </w:rPr>
              <w:t>smanjene za 56.253 eura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, dok </w:t>
            </w:r>
            <w:r w:rsidR="004610A5"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su 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planirani rashodi </w:t>
            </w:r>
            <w:r w:rsidR="004610A5" w:rsidRPr="00E77B35">
              <w:rPr>
                <w:rFonts w:asciiTheme="majorHAnsi" w:hAnsiTheme="majorHAnsi" w:cstheme="majorHAnsi"/>
                <w:bCs/>
                <w:lang w:eastAsia="hr-HR"/>
              </w:rPr>
              <w:t>smanjeni za 53.208 eura</w:t>
            </w:r>
            <w:r w:rsidRPr="00E77B35">
              <w:rPr>
                <w:rFonts w:asciiTheme="majorHAnsi" w:hAnsiTheme="majorHAnsi" w:cstheme="majorHAnsi"/>
                <w:bCs/>
                <w:lang w:eastAsia="hr-HR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</w:rPr>
              <w:t>za izradu projektno-tehničke dokumentacije za izgradnju nove energetski učinkovite zgrade Osnovne škole Nedelišće. Naime, Osnovna škola Nedelišće se prijavila na projekt „Zelena tranzicija u Osnovnoj školi Nedelišće – izgradnja nove energetski učinkovite zgrade Osnovne škole. Sa Ministarstvom regionalnog razvoja i fondova Europske unije potpisan je Ugovor o dodjeli bespovratnih sredstava za projekte koji se financiraju iz nacionalnog plana oporavka i otpornosti 2021.-2026. godine. Projekt je financiran u omjeru od 90% iz EU fondova, a 10% iz sredstava škole, odnosno osnivača, Međimurske županije.</w:t>
            </w:r>
            <w:r w:rsidR="00867268" w:rsidRPr="00E77B35">
              <w:rPr>
                <w:rFonts w:asciiTheme="majorHAnsi" w:eastAsia="Times New Roman" w:hAnsiTheme="majorHAnsi" w:cstheme="majorHAnsi"/>
              </w:rPr>
              <w:t xml:space="preserve">  U tijeku je izrada glavnog projekta za ishođenje građevinske dozvole koji sadrži arhitektonski projekt i ostale potrebne projekte sa svim potrebnim elaboratima u skladu sa važećim propisima, a rok izvršenja ugovora je 15.12.2024. Troškovi za su svrhu planiraju se u iznosu od 45.000 eura iz sredstava EU pomoći, dok je ostatak od 5.000 eura planiran na stavci opći prihodi i primici.</w:t>
            </w:r>
          </w:p>
          <w:p w14:paraId="760DD8B0" w14:textId="72BA62B4" w:rsidR="00C04789" w:rsidRPr="00E77B35" w:rsidRDefault="00867268" w:rsidP="00ED3907">
            <w:pPr>
              <w:spacing w:after="0"/>
              <w:rPr>
                <w:rFonts w:asciiTheme="majorHAnsi" w:eastAsia="Times New Roman" w:hAnsiTheme="majorHAnsi" w:cstheme="majorHAnsi"/>
                <w:bCs/>
              </w:rPr>
            </w:pPr>
            <w:r w:rsidRPr="00E77B35">
              <w:rPr>
                <w:rFonts w:asciiTheme="majorHAnsi" w:eastAsia="Times New Roman" w:hAnsiTheme="majorHAnsi" w:cstheme="majorHAnsi"/>
                <w:bCs/>
              </w:rPr>
              <w:t>Na stavci EU pomoći smanjeni su i prihodi u iznosu od 251.996 eura za energetsku obnovu PŠ Dunjkovec</w:t>
            </w:r>
            <w:r w:rsidR="0098093A" w:rsidRPr="00E77B35">
              <w:rPr>
                <w:rFonts w:asciiTheme="majorHAnsi" w:eastAsia="Times New Roman" w:hAnsiTheme="majorHAnsi" w:cstheme="majorHAnsi"/>
                <w:bCs/>
              </w:rPr>
              <w:t xml:space="preserve">. Naime, primljen je </w:t>
            </w:r>
            <w:r w:rsidR="00A35CD8" w:rsidRPr="00E77B35">
              <w:rPr>
                <w:rFonts w:asciiTheme="majorHAnsi" w:eastAsia="Times New Roman" w:hAnsiTheme="majorHAnsi" w:cstheme="majorHAnsi"/>
                <w:bCs/>
              </w:rPr>
              <w:t xml:space="preserve">samo </w:t>
            </w:r>
            <w:r w:rsidR="0098093A" w:rsidRPr="00E77B35">
              <w:rPr>
                <w:rFonts w:asciiTheme="majorHAnsi" w:eastAsia="Times New Roman" w:hAnsiTheme="majorHAnsi" w:cstheme="majorHAnsi"/>
                <w:bCs/>
              </w:rPr>
              <w:t xml:space="preserve">predujam za </w:t>
            </w:r>
            <w:r w:rsidR="00916C2B" w:rsidRPr="00E77B35">
              <w:rPr>
                <w:rFonts w:asciiTheme="majorHAnsi" w:eastAsia="Times New Roman" w:hAnsiTheme="majorHAnsi" w:cstheme="majorHAnsi"/>
                <w:bCs/>
              </w:rPr>
              <w:t xml:space="preserve">predfinanciranje </w:t>
            </w:r>
            <w:r w:rsidR="0098093A" w:rsidRPr="00E77B35">
              <w:rPr>
                <w:rFonts w:asciiTheme="majorHAnsi" w:eastAsia="Times New Roman" w:hAnsiTheme="majorHAnsi" w:cstheme="majorHAnsi"/>
                <w:bCs/>
              </w:rPr>
              <w:t>energetsk</w:t>
            </w:r>
            <w:r w:rsidR="00916C2B" w:rsidRPr="00E77B35">
              <w:rPr>
                <w:rFonts w:asciiTheme="majorHAnsi" w:eastAsia="Times New Roman" w:hAnsiTheme="majorHAnsi" w:cstheme="majorHAnsi"/>
                <w:bCs/>
              </w:rPr>
              <w:t>e</w:t>
            </w:r>
            <w:r w:rsidR="0098093A" w:rsidRPr="00E77B35">
              <w:rPr>
                <w:rFonts w:asciiTheme="majorHAnsi" w:eastAsia="Times New Roman" w:hAnsiTheme="majorHAnsi" w:cstheme="majorHAnsi"/>
                <w:bCs/>
              </w:rPr>
              <w:t xml:space="preserve"> obnov</w:t>
            </w:r>
            <w:r w:rsidR="00916C2B" w:rsidRPr="00E77B35">
              <w:rPr>
                <w:rFonts w:asciiTheme="majorHAnsi" w:eastAsia="Times New Roman" w:hAnsiTheme="majorHAnsi" w:cstheme="majorHAnsi"/>
                <w:bCs/>
              </w:rPr>
              <w:t>e</w:t>
            </w:r>
            <w:r w:rsidR="0098093A" w:rsidRPr="00E77B35">
              <w:rPr>
                <w:rFonts w:asciiTheme="majorHAnsi" w:eastAsia="Times New Roman" w:hAnsiTheme="majorHAnsi" w:cstheme="majorHAnsi"/>
                <w:bCs/>
              </w:rPr>
              <w:t xml:space="preserve"> u iznosu od 62.999,07 eura</w:t>
            </w:r>
            <w:r w:rsidR="00A35CD8" w:rsidRPr="00E77B35">
              <w:rPr>
                <w:rFonts w:asciiTheme="majorHAnsi" w:eastAsia="Times New Roman" w:hAnsiTheme="majorHAnsi" w:cstheme="majorHAnsi"/>
                <w:bCs/>
              </w:rPr>
              <w:t>, dok će svi ostali troškovi biti realizirani u narednoj godini.</w:t>
            </w:r>
          </w:p>
          <w:p w14:paraId="35AE1470" w14:textId="590D80AA" w:rsidR="00916C2B" w:rsidRPr="00E77B35" w:rsidRDefault="00916C2B" w:rsidP="00ED3907">
            <w:pPr>
              <w:spacing w:after="0"/>
              <w:rPr>
                <w:rFonts w:asciiTheme="majorHAnsi" w:eastAsia="Times New Roman" w:hAnsiTheme="majorHAnsi" w:cstheme="majorHAnsi"/>
                <w:bCs/>
                <w:color w:val="FF0000"/>
              </w:rPr>
            </w:pPr>
          </w:p>
        </w:tc>
      </w:tr>
      <w:tr w:rsidR="00B3461A" w:rsidRPr="00E77B35" w14:paraId="108BE6AD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1C35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52 Ostale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1643" w14:textId="0E29EAE2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1.779.556,18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EFAA" w14:textId="1EAC368C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1.969.560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391B" w14:textId="252E49C2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248.348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8D50" w14:textId="41042CF4" w:rsidR="00C04789" w:rsidRPr="00E77B35" w:rsidRDefault="002D71A6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2.217.908</w:t>
            </w:r>
          </w:p>
        </w:tc>
      </w:tr>
      <w:tr w:rsidR="00B3461A" w:rsidRPr="00E77B35" w14:paraId="144A9A8B" w14:textId="77777777" w:rsidTr="00CB3B31">
        <w:trPr>
          <w:trHeight w:val="1904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C8916" w14:textId="77777777" w:rsidR="00C04789" w:rsidRPr="00E77B35" w:rsidRDefault="00EE637D" w:rsidP="00377482">
            <w:pPr>
              <w:pStyle w:val="Bezproreda"/>
              <w:rPr>
                <w:rFonts w:asciiTheme="majorHAnsi" w:hAnsiTheme="majorHAnsi" w:cstheme="majorHAnsi"/>
              </w:rPr>
            </w:pPr>
            <w:r w:rsidRPr="00E77B35">
              <w:rPr>
                <w:rFonts w:asciiTheme="majorHAnsi" w:hAnsiTheme="majorHAnsi" w:cstheme="majorHAnsi"/>
              </w:rPr>
              <w:t xml:space="preserve">Prihodi iz  državnog proračuna kojima se osiguravaju  rashodi za zaposlene 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i materijalna prava radnika po Kolektivnim ugovorima, Izmjenama i dopunama financijskog plana povećani su na iznos od </w:t>
            </w:r>
            <w:r w:rsidR="002748A6" w:rsidRPr="00E77B35">
              <w:rPr>
                <w:rFonts w:asciiTheme="majorHAnsi" w:eastAsia="Times New Roman" w:hAnsiTheme="majorHAnsi" w:cstheme="majorHAnsi"/>
              </w:rPr>
              <w:t>2.093.540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 zbog povećanja osnovice plaće tijekom godine i zbog privremenog dodatka na plaću. Rashodi su veći za </w:t>
            </w:r>
            <w:r w:rsidR="002748A6" w:rsidRPr="00E77B35">
              <w:rPr>
                <w:rFonts w:asciiTheme="majorHAnsi" w:eastAsia="Times New Roman" w:hAnsiTheme="majorHAnsi" w:cstheme="majorHAnsi"/>
              </w:rPr>
              <w:t>227.985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eura. Prihodi za pomoćnika u nastavi  kojeg sufinanciraju Županija i Općina u omjeru 50:50 iznose </w:t>
            </w:r>
            <w:r w:rsidR="00377482" w:rsidRPr="00E77B35">
              <w:rPr>
                <w:rFonts w:asciiTheme="majorHAnsi" w:eastAsia="Times New Roman" w:hAnsiTheme="majorHAnsi" w:cstheme="majorHAnsi"/>
              </w:rPr>
              <w:t>4.050 eura.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Rashodi na toj stavci </w:t>
            </w:r>
            <w:r w:rsidR="00377482" w:rsidRPr="00E77B35">
              <w:rPr>
                <w:rFonts w:asciiTheme="majorHAnsi" w:eastAsia="Times New Roman" w:hAnsiTheme="majorHAnsi" w:cstheme="majorHAnsi"/>
              </w:rPr>
              <w:t>manji su za 220</w:t>
            </w:r>
            <w:r w:rsidRPr="00E77B35">
              <w:rPr>
                <w:rFonts w:asciiTheme="majorHAnsi" w:eastAsia="Times New Roman" w:hAnsiTheme="majorHAnsi" w:cstheme="majorHAnsi"/>
              </w:rPr>
              <w:t xml:space="preserve"> eura. </w:t>
            </w:r>
            <w:r w:rsidRPr="00E77B35">
              <w:rPr>
                <w:rFonts w:asciiTheme="majorHAnsi" w:hAnsiTheme="majorHAnsi" w:cstheme="majorHAnsi"/>
              </w:rPr>
              <w:t>Prihodi od Općine za financiranje produženog boravka, izmjenama i dopunama financijskog plana za 202</w:t>
            </w:r>
            <w:r w:rsidR="00377482" w:rsidRPr="00E77B35">
              <w:rPr>
                <w:rFonts w:asciiTheme="majorHAnsi" w:hAnsiTheme="majorHAnsi" w:cstheme="majorHAnsi"/>
              </w:rPr>
              <w:t>4</w:t>
            </w:r>
            <w:r w:rsidRPr="00E77B35">
              <w:rPr>
                <w:rFonts w:asciiTheme="majorHAnsi" w:hAnsiTheme="majorHAnsi" w:cstheme="majorHAnsi"/>
              </w:rPr>
              <w:t xml:space="preserve">. godinu, veći su za </w:t>
            </w:r>
            <w:r w:rsidR="00377482" w:rsidRPr="00E77B35">
              <w:rPr>
                <w:rFonts w:asciiTheme="majorHAnsi" w:hAnsiTheme="majorHAnsi" w:cstheme="majorHAnsi"/>
              </w:rPr>
              <w:t>15.128</w:t>
            </w:r>
            <w:r w:rsidRPr="00E77B35">
              <w:rPr>
                <w:rFonts w:asciiTheme="majorHAnsi" w:hAnsiTheme="majorHAnsi" w:cstheme="majorHAnsi"/>
              </w:rPr>
              <w:t xml:space="preserve"> eura, a rashodi su veći za </w:t>
            </w:r>
            <w:r w:rsidR="00377482" w:rsidRPr="00E77B35">
              <w:rPr>
                <w:rFonts w:asciiTheme="majorHAnsi" w:hAnsiTheme="majorHAnsi" w:cstheme="majorHAnsi"/>
              </w:rPr>
              <w:t>21.138</w:t>
            </w:r>
            <w:r w:rsidRPr="00E77B35">
              <w:rPr>
                <w:rFonts w:asciiTheme="majorHAnsi" w:hAnsiTheme="majorHAnsi" w:cstheme="majorHAnsi"/>
              </w:rPr>
              <w:t xml:space="preserve"> eura od izvornog plana. </w:t>
            </w:r>
            <w:r w:rsidR="00377482" w:rsidRPr="00E77B35">
              <w:rPr>
                <w:rFonts w:asciiTheme="majorHAnsi" w:hAnsiTheme="majorHAnsi" w:cstheme="majorHAnsi"/>
              </w:rPr>
              <w:t xml:space="preserve"> </w:t>
            </w:r>
          </w:p>
          <w:p w14:paraId="621D2CC0" w14:textId="60DCB36F" w:rsidR="00377482" w:rsidRPr="00E77B35" w:rsidRDefault="00377482" w:rsidP="00377482">
            <w:pPr>
              <w:pStyle w:val="Bezproreda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3461A" w:rsidRPr="00E77B35" w14:paraId="69B714DE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8357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66F6" w14:textId="00DD85EA" w:rsidR="00C04789" w:rsidRPr="00E77B35" w:rsidRDefault="00614648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1.907,33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DAB6" w14:textId="354C2C30" w:rsidR="00C04789" w:rsidRPr="00E77B35" w:rsidRDefault="00614648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B4ECF" w14:textId="7F9D4B22" w:rsidR="00C04789" w:rsidRPr="00E77B35" w:rsidRDefault="00614648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6.121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3B1C" w14:textId="445BAEDF" w:rsidR="00C04789" w:rsidRPr="00E77B35" w:rsidRDefault="00614648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7.621</w:t>
            </w:r>
          </w:p>
        </w:tc>
      </w:tr>
      <w:tr w:rsidR="00B3461A" w:rsidRPr="00E77B35" w14:paraId="6CA5C6C0" w14:textId="77777777" w:rsidTr="001A2EA0">
        <w:trPr>
          <w:trHeight w:val="554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87539" w14:textId="29CB35B5" w:rsidR="00C04789" w:rsidRPr="00E77B35" w:rsidRDefault="00C04789" w:rsidP="00ED3907">
            <w:pPr>
              <w:spacing w:after="0"/>
              <w:rPr>
                <w:rFonts w:asciiTheme="majorHAnsi" w:hAnsiTheme="majorHAnsi" w:cstheme="majorHAnsi"/>
              </w:rPr>
            </w:pPr>
            <w:r w:rsidRPr="00E77B35">
              <w:rPr>
                <w:rFonts w:asciiTheme="majorHAnsi" w:hAnsiTheme="majorHAnsi" w:cstheme="majorHAnsi"/>
              </w:rPr>
              <w:t>Donacije su p</w:t>
            </w:r>
            <w:r w:rsidR="002C1D2E" w:rsidRPr="00E77B35">
              <w:rPr>
                <w:rFonts w:asciiTheme="majorHAnsi" w:hAnsiTheme="majorHAnsi" w:cstheme="majorHAnsi"/>
              </w:rPr>
              <w:t>lanirane su u ukupnom iznosu od 1.</w:t>
            </w:r>
            <w:r w:rsidR="00E36F41" w:rsidRPr="00E77B35">
              <w:rPr>
                <w:rFonts w:asciiTheme="majorHAnsi" w:hAnsiTheme="majorHAnsi" w:cstheme="majorHAnsi"/>
              </w:rPr>
              <w:t>500</w:t>
            </w:r>
            <w:r w:rsidR="002C1D2E" w:rsidRPr="00E77B35">
              <w:rPr>
                <w:rFonts w:asciiTheme="majorHAnsi" w:hAnsiTheme="majorHAnsi" w:cstheme="majorHAnsi"/>
              </w:rPr>
              <w:t xml:space="preserve"> eura, a izmjenama i dopunama financijskog plana za 202</w:t>
            </w:r>
            <w:r w:rsidR="00E36F41" w:rsidRPr="00E77B35">
              <w:rPr>
                <w:rFonts w:asciiTheme="majorHAnsi" w:hAnsiTheme="majorHAnsi" w:cstheme="majorHAnsi"/>
              </w:rPr>
              <w:t>4</w:t>
            </w:r>
            <w:r w:rsidR="002C1D2E" w:rsidRPr="00E77B35">
              <w:rPr>
                <w:rFonts w:asciiTheme="majorHAnsi" w:hAnsiTheme="majorHAnsi" w:cstheme="majorHAnsi"/>
              </w:rPr>
              <w:t xml:space="preserve">. godinu povećane su na </w:t>
            </w:r>
            <w:r w:rsidR="00E36F41" w:rsidRPr="00E77B35">
              <w:rPr>
                <w:rFonts w:asciiTheme="majorHAnsi" w:hAnsiTheme="majorHAnsi" w:cstheme="majorHAnsi"/>
              </w:rPr>
              <w:t>6.121</w:t>
            </w:r>
            <w:r w:rsidR="002C1D2E" w:rsidRPr="00E77B35">
              <w:rPr>
                <w:rFonts w:asciiTheme="majorHAnsi" w:hAnsiTheme="majorHAnsi" w:cstheme="majorHAnsi"/>
              </w:rPr>
              <w:t xml:space="preserve"> eur</w:t>
            </w:r>
            <w:r w:rsidR="00E36F41" w:rsidRPr="00E77B35">
              <w:rPr>
                <w:rFonts w:asciiTheme="majorHAnsi" w:hAnsiTheme="majorHAnsi" w:cstheme="majorHAnsi"/>
              </w:rPr>
              <w:t>o</w:t>
            </w:r>
            <w:r w:rsidR="002C1D2E" w:rsidRPr="00E77B35">
              <w:rPr>
                <w:rFonts w:asciiTheme="majorHAnsi" w:hAnsiTheme="majorHAnsi" w:cstheme="majorHAnsi"/>
              </w:rPr>
              <w:t xml:space="preserve">.  Sredstva donacije odnose se na kapitalne donacije učenika za nabavu knjiga za školsku knjižnicu </w:t>
            </w:r>
            <w:r w:rsidR="00E36F41" w:rsidRPr="00E77B35">
              <w:rPr>
                <w:rFonts w:asciiTheme="majorHAnsi" w:hAnsiTheme="majorHAnsi" w:cstheme="majorHAnsi"/>
              </w:rPr>
              <w:t>te donacije provođenjem akcije Solidarnost na djelu</w:t>
            </w:r>
            <w:r w:rsidR="002C1D2E" w:rsidRPr="00E77B35">
              <w:rPr>
                <w:rFonts w:asciiTheme="majorHAnsi" w:hAnsiTheme="majorHAnsi" w:cstheme="majorHAnsi"/>
              </w:rPr>
              <w:t>.</w:t>
            </w:r>
          </w:p>
        </w:tc>
      </w:tr>
      <w:tr w:rsidR="00B3461A" w:rsidRPr="00E77B35" w14:paraId="6D9DD966" w14:textId="77777777" w:rsidTr="001A2EA0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92AF" w14:textId="77777777" w:rsidR="00C04789" w:rsidRPr="00E77B35" w:rsidRDefault="00C04789" w:rsidP="00ED3907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71 Prihodi od prodaje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22D0" w14:textId="77777777" w:rsidR="00C04789" w:rsidRPr="00E77B35" w:rsidRDefault="00C04789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33DF" w14:textId="77777777" w:rsidR="00C04789" w:rsidRPr="00E77B35" w:rsidRDefault="00C04789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AF3A" w14:textId="77777777" w:rsidR="00C04789" w:rsidRPr="00E77B35" w:rsidRDefault="00C04789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2D46" w14:textId="77777777" w:rsidR="00C04789" w:rsidRPr="00E77B35" w:rsidRDefault="00C04789" w:rsidP="00ED3907">
            <w:pPr>
              <w:spacing w:after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193</w:t>
            </w:r>
          </w:p>
        </w:tc>
      </w:tr>
      <w:tr w:rsidR="00B3461A" w:rsidRPr="00E77B35" w14:paraId="269CEFA4" w14:textId="77777777" w:rsidTr="001A2EA0">
        <w:trPr>
          <w:trHeight w:val="300"/>
        </w:trPr>
        <w:tc>
          <w:tcPr>
            <w:tcW w:w="10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A12B7" w14:textId="6341E47D" w:rsidR="00C04789" w:rsidRPr="00E77B35" w:rsidRDefault="002C1D2E" w:rsidP="00ED39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77B35">
              <w:rPr>
                <w:rFonts w:asciiTheme="majorHAnsi" w:hAnsiTheme="majorHAnsi" w:cstheme="majorHAnsi"/>
              </w:rPr>
              <w:t>Prihodi od prodaje nefinancijske imovine planirani su u iznosu od 193 eura.  Škola ostvaruje prihode od prodaje stana na kojem je postojalo stanarsko pravo. Temeljem članka 29. Zakona o prodaji stanova na koje postoji stanarsko pravo, 65% prikupljenih sredstava se uplaćuje u državni proračun. Ostatak 35% ostaje školi, a sredstva s planiraju utrošiti za nabavu nefinancijske imovine.</w:t>
            </w:r>
          </w:p>
        </w:tc>
      </w:tr>
    </w:tbl>
    <w:p w14:paraId="29E3ACC1" w14:textId="77777777" w:rsidR="008C5A2A" w:rsidRPr="00E77B35" w:rsidRDefault="008C5A2A" w:rsidP="004046E0">
      <w:pPr>
        <w:pStyle w:val="Bezproreda"/>
        <w:rPr>
          <w:rFonts w:asciiTheme="majorHAnsi" w:hAnsiTheme="majorHAnsi" w:cstheme="majorHAnsi"/>
          <w:b/>
          <w:color w:val="FF0000"/>
        </w:rPr>
      </w:pPr>
    </w:p>
    <w:p w14:paraId="3ECDEB8C" w14:textId="77777777" w:rsidR="00C04789" w:rsidRPr="00E77B35" w:rsidRDefault="00C04789" w:rsidP="000C3B25">
      <w:pPr>
        <w:pStyle w:val="Bezproreda"/>
        <w:jc w:val="both"/>
        <w:rPr>
          <w:rFonts w:asciiTheme="majorHAnsi" w:hAnsiTheme="majorHAnsi" w:cstheme="majorHAnsi"/>
          <w:b/>
        </w:rPr>
      </w:pPr>
    </w:p>
    <w:p w14:paraId="5EC43C08" w14:textId="575E26C6" w:rsidR="004046E0" w:rsidRPr="00E77B35" w:rsidRDefault="004046E0" w:rsidP="000C3B25">
      <w:pPr>
        <w:pStyle w:val="Bezproreda"/>
        <w:jc w:val="both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Višak prihoda iz 202</w:t>
      </w:r>
      <w:r w:rsidR="00983E52" w:rsidRPr="00E77B35">
        <w:rPr>
          <w:rFonts w:asciiTheme="majorHAnsi" w:hAnsiTheme="majorHAnsi" w:cstheme="majorHAnsi"/>
          <w:b/>
        </w:rPr>
        <w:t>3</w:t>
      </w:r>
      <w:r w:rsidRPr="00E77B35">
        <w:rPr>
          <w:rFonts w:asciiTheme="majorHAnsi" w:hAnsiTheme="majorHAnsi" w:cstheme="majorHAnsi"/>
          <w:b/>
        </w:rPr>
        <w:t>. godine</w:t>
      </w:r>
    </w:p>
    <w:p w14:paraId="297E355B" w14:textId="660D356F" w:rsidR="0074113A" w:rsidRPr="00E77B35" w:rsidRDefault="0074113A" w:rsidP="000C3B25">
      <w:pPr>
        <w:pStyle w:val="Bezproreda"/>
        <w:jc w:val="both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Izmjenama </w:t>
      </w:r>
      <w:r w:rsidR="007C28E7" w:rsidRPr="00E77B35">
        <w:rPr>
          <w:rFonts w:asciiTheme="majorHAnsi" w:hAnsiTheme="majorHAnsi" w:cstheme="majorHAnsi"/>
        </w:rPr>
        <w:t>i dopunama Financijskog plana za 202</w:t>
      </w:r>
      <w:r w:rsidR="00AC22ED" w:rsidRPr="00E77B35">
        <w:rPr>
          <w:rFonts w:asciiTheme="majorHAnsi" w:hAnsiTheme="majorHAnsi" w:cstheme="majorHAnsi"/>
        </w:rPr>
        <w:t>4</w:t>
      </w:r>
      <w:r w:rsidR="007C28E7" w:rsidRPr="00E77B35">
        <w:rPr>
          <w:rFonts w:asciiTheme="majorHAnsi" w:hAnsiTheme="majorHAnsi" w:cstheme="majorHAnsi"/>
        </w:rPr>
        <w:t xml:space="preserve">. godinu utvrđen je ostvareni ukupni višak prihoda </w:t>
      </w:r>
      <w:r w:rsidR="00AC22ED" w:rsidRPr="00E77B35">
        <w:rPr>
          <w:rFonts w:asciiTheme="majorHAnsi" w:hAnsiTheme="majorHAnsi" w:cstheme="majorHAnsi"/>
        </w:rPr>
        <w:t xml:space="preserve">iz prethodne godine </w:t>
      </w:r>
      <w:r w:rsidR="007C28E7" w:rsidRPr="00E77B35">
        <w:rPr>
          <w:rFonts w:asciiTheme="majorHAnsi" w:hAnsiTheme="majorHAnsi" w:cstheme="majorHAnsi"/>
        </w:rPr>
        <w:t xml:space="preserve">u iznosu od </w:t>
      </w:r>
      <w:r w:rsidR="00AC22ED" w:rsidRPr="00E77B35">
        <w:rPr>
          <w:rFonts w:asciiTheme="majorHAnsi" w:hAnsiTheme="majorHAnsi" w:cstheme="majorHAnsi"/>
        </w:rPr>
        <w:t>44.083,56</w:t>
      </w:r>
      <w:r w:rsidR="007C28E7" w:rsidRPr="00E77B35">
        <w:rPr>
          <w:rFonts w:asciiTheme="majorHAnsi" w:hAnsiTheme="majorHAnsi" w:cstheme="majorHAnsi"/>
        </w:rPr>
        <w:t xml:space="preserve"> eura.</w:t>
      </w:r>
      <w:r w:rsidR="00BC3815" w:rsidRPr="00E77B35">
        <w:rPr>
          <w:rFonts w:asciiTheme="majorHAnsi" w:hAnsiTheme="majorHAnsi" w:cstheme="majorHAnsi"/>
        </w:rPr>
        <w:t xml:space="preserve"> </w:t>
      </w:r>
      <w:r w:rsidR="00B24F0E" w:rsidRPr="00E77B35">
        <w:rPr>
          <w:rFonts w:asciiTheme="majorHAnsi" w:hAnsiTheme="majorHAnsi" w:cstheme="majorHAnsi"/>
        </w:rPr>
        <w:t>Dio</w:t>
      </w:r>
      <w:r w:rsidR="00BC3815" w:rsidRPr="00E77B35">
        <w:rPr>
          <w:rFonts w:asciiTheme="majorHAnsi" w:hAnsiTheme="majorHAnsi" w:cstheme="majorHAnsi"/>
        </w:rPr>
        <w:t xml:space="preserve"> prenesen</w:t>
      </w:r>
      <w:r w:rsidR="00B24F0E" w:rsidRPr="00E77B35">
        <w:rPr>
          <w:rFonts w:asciiTheme="majorHAnsi" w:hAnsiTheme="majorHAnsi" w:cstheme="majorHAnsi"/>
        </w:rPr>
        <w:t>og</w:t>
      </w:r>
      <w:r w:rsidR="00BC3815" w:rsidRPr="00E77B35">
        <w:rPr>
          <w:rFonts w:asciiTheme="majorHAnsi" w:hAnsiTheme="majorHAnsi" w:cstheme="majorHAnsi"/>
        </w:rPr>
        <w:t xml:space="preserve"> manj</w:t>
      </w:r>
      <w:r w:rsidR="00B24F0E" w:rsidRPr="00E77B35">
        <w:rPr>
          <w:rFonts w:asciiTheme="majorHAnsi" w:hAnsiTheme="majorHAnsi" w:cstheme="majorHAnsi"/>
        </w:rPr>
        <w:t xml:space="preserve">ka </w:t>
      </w:r>
      <w:r w:rsidR="00BC3815" w:rsidRPr="00E77B35">
        <w:rPr>
          <w:rFonts w:asciiTheme="majorHAnsi" w:hAnsiTheme="majorHAnsi" w:cstheme="majorHAnsi"/>
        </w:rPr>
        <w:t>općih prihoda i primitaka, pomoći EU i ostale pomoći, pokrit će se u 202</w:t>
      </w:r>
      <w:r w:rsidR="00AC22ED" w:rsidRPr="00E77B35">
        <w:rPr>
          <w:rFonts w:asciiTheme="majorHAnsi" w:hAnsiTheme="majorHAnsi" w:cstheme="majorHAnsi"/>
        </w:rPr>
        <w:t>4</w:t>
      </w:r>
      <w:r w:rsidR="00BC3815" w:rsidRPr="00E77B35">
        <w:rPr>
          <w:rFonts w:asciiTheme="majorHAnsi" w:hAnsiTheme="majorHAnsi" w:cstheme="majorHAnsi"/>
        </w:rPr>
        <w:t xml:space="preserve">. godini. </w:t>
      </w:r>
      <w:r w:rsidR="008C5A2A" w:rsidRPr="00E77B35">
        <w:rPr>
          <w:rFonts w:asciiTheme="majorHAnsi" w:hAnsiTheme="majorHAnsi" w:cstheme="majorHAnsi"/>
        </w:rPr>
        <w:t xml:space="preserve"> Dio planiranog i prenesenog viška  </w:t>
      </w:r>
      <w:r w:rsidR="00BC3815" w:rsidRPr="00E77B35">
        <w:rPr>
          <w:rFonts w:asciiTheme="majorHAnsi" w:hAnsiTheme="majorHAnsi" w:cstheme="majorHAnsi"/>
        </w:rPr>
        <w:t>iz izvora 31 – Vlastiti prihodi i 43 – Prihodi za posebne namjene</w:t>
      </w:r>
      <w:r w:rsidR="008C5A2A" w:rsidRPr="00E77B35">
        <w:rPr>
          <w:rFonts w:asciiTheme="majorHAnsi" w:hAnsiTheme="majorHAnsi" w:cstheme="majorHAnsi"/>
        </w:rPr>
        <w:t xml:space="preserve">  i iz izvora 43 – Ostali prihodi za posebne namjene</w:t>
      </w:r>
      <w:r w:rsidR="00BC3815" w:rsidRPr="00E77B35">
        <w:rPr>
          <w:rFonts w:asciiTheme="majorHAnsi" w:hAnsiTheme="majorHAnsi" w:cstheme="majorHAnsi"/>
        </w:rPr>
        <w:t xml:space="preserve"> utrošit će se 202</w:t>
      </w:r>
      <w:r w:rsidR="00AC22ED" w:rsidRPr="00E77B35">
        <w:rPr>
          <w:rFonts w:asciiTheme="majorHAnsi" w:hAnsiTheme="majorHAnsi" w:cstheme="majorHAnsi"/>
        </w:rPr>
        <w:t>4</w:t>
      </w:r>
      <w:r w:rsidR="00BC3815" w:rsidRPr="00E77B35">
        <w:rPr>
          <w:rFonts w:asciiTheme="majorHAnsi" w:hAnsiTheme="majorHAnsi" w:cstheme="majorHAnsi"/>
        </w:rPr>
        <w:t xml:space="preserve">. godini za nabavu </w:t>
      </w:r>
      <w:r w:rsidR="008C5A2A" w:rsidRPr="00E77B35">
        <w:rPr>
          <w:rFonts w:asciiTheme="majorHAnsi" w:hAnsiTheme="majorHAnsi" w:cstheme="majorHAnsi"/>
        </w:rPr>
        <w:t xml:space="preserve">sitnog inventara, </w:t>
      </w:r>
      <w:r w:rsidR="00BC3815" w:rsidRPr="00E77B35">
        <w:rPr>
          <w:rFonts w:asciiTheme="majorHAnsi" w:hAnsiTheme="majorHAnsi" w:cstheme="majorHAnsi"/>
        </w:rPr>
        <w:t>dugotrajne imovine, investicijsko održavanje i za rashode poslovanja</w:t>
      </w:r>
      <w:r w:rsidR="00365A4D" w:rsidRPr="00E77B35">
        <w:rPr>
          <w:rFonts w:asciiTheme="majorHAnsi" w:hAnsiTheme="majorHAnsi" w:cstheme="majorHAnsi"/>
        </w:rPr>
        <w:t>, a ostatak u razdoblju od 202</w:t>
      </w:r>
      <w:r w:rsidR="00AC22ED" w:rsidRPr="00E77B35">
        <w:rPr>
          <w:rFonts w:asciiTheme="majorHAnsi" w:hAnsiTheme="majorHAnsi" w:cstheme="majorHAnsi"/>
        </w:rPr>
        <w:t>5</w:t>
      </w:r>
      <w:r w:rsidR="00365A4D" w:rsidRPr="00E77B35">
        <w:rPr>
          <w:rFonts w:asciiTheme="majorHAnsi" w:hAnsiTheme="majorHAnsi" w:cstheme="majorHAnsi"/>
        </w:rPr>
        <w:t>. – 202</w:t>
      </w:r>
      <w:r w:rsidR="00AC22ED" w:rsidRPr="00E77B35">
        <w:rPr>
          <w:rFonts w:asciiTheme="majorHAnsi" w:hAnsiTheme="majorHAnsi" w:cstheme="majorHAnsi"/>
        </w:rPr>
        <w:t>6</w:t>
      </w:r>
      <w:r w:rsidR="00365A4D" w:rsidRPr="00E77B35">
        <w:rPr>
          <w:rFonts w:asciiTheme="majorHAnsi" w:hAnsiTheme="majorHAnsi" w:cstheme="majorHAnsi"/>
        </w:rPr>
        <w:t xml:space="preserve">. godine. </w:t>
      </w:r>
    </w:p>
    <w:p w14:paraId="00A9A85A" w14:textId="77777777" w:rsidR="0062698F" w:rsidRPr="00E77B35" w:rsidRDefault="0062698F" w:rsidP="004046E0">
      <w:pPr>
        <w:pStyle w:val="Bezproreda"/>
        <w:rPr>
          <w:rFonts w:asciiTheme="majorHAnsi" w:hAnsiTheme="majorHAnsi" w:cstheme="majorHAnsi"/>
        </w:rPr>
      </w:pPr>
    </w:p>
    <w:p w14:paraId="0C2AF47D" w14:textId="07AC31E1" w:rsidR="004046E0" w:rsidRPr="00E77B35" w:rsidRDefault="004046E0" w:rsidP="004046E0">
      <w:pPr>
        <w:pStyle w:val="Bezproreda"/>
        <w:rPr>
          <w:rFonts w:asciiTheme="majorHAnsi" w:hAnsiTheme="majorHAnsi" w:cstheme="majorHAnsi"/>
          <w:color w:val="FF0000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5386"/>
        <w:gridCol w:w="1985"/>
      </w:tblGrid>
      <w:tr w:rsidR="00B3461A" w:rsidRPr="00E77B35" w14:paraId="5B7C0737" w14:textId="77777777" w:rsidTr="0053276B">
        <w:tc>
          <w:tcPr>
            <w:tcW w:w="709" w:type="dxa"/>
          </w:tcPr>
          <w:p w14:paraId="3952F541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9</w:t>
            </w:r>
          </w:p>
        </w:tc>
        <w:tc>
          <w:tcPr>
            <w:tcW w:w="1134" w:type="dxa"/>
          </w:tcPr>
          <w:p w14:paraId="3E978E43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57397D66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5386" w:type="dxa"/>
          </w:tcPr>
          <w:p w14:paraId="538CA2D2" w14:textId="1C0FEABD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Rezultat poslovanja</w:t>
            </w:r>
            <w:r w:rsidR="00A03383"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 xml:space="preserve"> 2023.</w:t>
            </w:r>
          </w:p>
        </w:tc>
        <w:tc>
          <w:tcPr>
            <w:tcW w:w="1985" w:type="dxa"/>
          </w:tcPr>
          <w:p w14:paraId="554F3A4A" w14:textId="43E48DBE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44.083,56</w:t>
            </w:r>
          </w:p>
        </w:tc>
      </w:tr>
      <w:tr w:rsidR="00B3461A" w:rsidRPr="00E77B35" w14:paraId="0C1FA595" w14:textId="77777777" w:rsidTr="0053276B">
        <w:tc>
          <w:tcPr>
            <w:tcW w:w="709" w:type="dxa"/>
          </w:tcPr>
          <w:p w14:paraId="402DBD1F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5BD1692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92</w:t>
            </w:r>
          </w:p>
        </w:tc>
        <w:tc>
          <w:tcPr>
            <w:tcW w:w="709" w:type="dxa"/>
          </w:tcPr>
          <w:p w14:paraId="32179D61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5386" w:type="dxa"/>
          </w:tcPr>
          <w:p w14:paraId="4EFD70DF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Razlika višak/manjak</w:t>
            </w:r>
          </w:p>
        </w:tc>
        <w:tc>
          <w:tcPr>
            <w:tcW w:w="1985" w:type="dxa"/>
          </w:tcPr>
          <w:p w14:paraId="6BE004A9" w14:textId="4D32141F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</w:pPr>
            <w:r w:rsidRPr="00E77B35">
              <w:rPr>
                <w:rFonts w:asciiTheme="majorHAnsi" w:eastAsiaTheme="minorHAnsi" w:hAnsiTheme="majorHAnsi" w:cstheme="majorHAnsi"/>
                <w:b/>
                <w:bCs/>
                <w:i/>
                <w:iCs/>
              </w:rPr>
              <w:t>44.083,56</w:t>
            </w:r>
          </w:p>
        </w:tc>
      </w:tr>
      <w:tr w:rsidR="00B3461A" w:rsidRPr="00E77B35" w14:paraId="4D3052F8" w14:textId="77777777" w:rsidTr="0053276B">
        <w:tc>
          <w:tcPr>
            <w:tcW w:w="709" w:type="dxa"/>
          </w:tcPr>
          <w:p w14:paraId="3520050B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E4E84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6D76D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14:paraId="2943304A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Opći prihodi i primici</w:t>
            </w:r>
          </w:p>
        </w:tc>
        <w:tc>
          <w:tcPr>
            <w:tcW w:w="1985" w:type="dxa"/>
          </w:tcPr>
          <w:p w14:paraId="11A0497F" w14:textId="7C6887DC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-896,21</w:t>
            </w:r>
          </w:p>
        </w:tc>
      </w:tr>
      <w:tr w:rsidR="00B3461A" w:rsidRPr="00E77B35" w14:paraId="6275CD6B" w14:textId="77777777" w:rsidTr="0053276B">
        <w:tc>
          <w:tcPr>
            <w:tcW w:w="709" w:type="dxa"/>
          </w:tcPr>
          <w:p w14:paraId="51EBD905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1885B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8E858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386" w:type="dxa"/>
          </w:tcPr>
          <w:p w14:paraId="00C65748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Vlastiti i ostali prihodi</w:t>
            </w:r>
          </w:p>
        </w:tc>
        <w:tc>
          <w:tcPr>
            <w:tcW w:w="1985" w:type="dxa"/>
          </w:tcPr>
          <w:p w14:paraId="540F1A6E" w14:textId="72630DDE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34.476,96</w:t>
            </w:r>
          </w:p>
        </w:tc>
      </w:tr>
      <w:tr w:rsidR="00B3461A" w:rsidRPr="00E77B35" w14:paraId="79604367" w14:textId="77777777" w:rsidTr="0053276B">
        <w:tc>
          <w:tcPr>
            <w:tcW w:w="709" w:type="dxa"/>
          </w:tcPr>
          <w:p w14:paraId="5C5676E8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C97D7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A1315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386" w:type="dxa"/>
          </w:tcPr>
          <w:p w14:paraId="67BAEFC2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Ostali prihodi za posebne namjene</w:t>
            </w:r>
          </w:p>
        </w:tc>
        <w:tc>
          <w:tcPr>
            <w:tcW w:w="1985" w:type="dxa"/>
          </w:tcPr>
          <w:p w14:paraId="098CCB4F" w14:textId="738A65EB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14.317,66</w:t>
            </w:r>
          </w:p>
        </w:tc>
      </w:tr>
      <w:tr w:rsidR="00B3461A" w:rsidRPr="00E77B35" w14:paraId="26BF1952" w14:textId="77777777" w:rsidTr="0053276B">
        <w:tc>
          <w:tcPr>
            <w:tcW w:w="709" w:type="dxa"/>
          </w:tcPr>
          <w:p w14:paraId="7D06BEF9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960B4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C5F91CF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386" w:type="dxa"/>
          </w:tcPr>
          <w:p w14:paraId="5969A9C9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Decentralizirana sredstva</w:t>
            </w:r>
          </w:p>
        </w:tc>
        <w:tc>
          <w:tcPr>
            <w:tcW w:w="1985" w:type="dxa"/>
          </w:tcPr>
          <w:p w14:paraId="45A359F6" w14:textId="77777777" w:rsidR="007534CD" w:rsidRPr="00E77B35" w:rsidRDefault="007534C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0,00</w:t>
            </w:r>
          </w:p>
        </w:tc>
      </w:tr>
      <w:tr w:rsidR="00B3461A" w:rsidRPr="00E77B35" w14:paraId="651EA473" w14:textId="77777777" w:rsidTr="0053276B">
        <w:tc>
          <w:tcPr>
            <w:tcW w:w="709" w:type="dxa"/>
          </w:tcPr>
          <w:p w14:paraId="0C3B284C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5A65A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64BB41F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386" w:type="dxa"/>
          </w:tcPr>
          <w:p w14:paraId="4149D28B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Pomoći EU</w:t>
            </w:r>
          </w:p>
        </w:tc>
        <w:tc>
          <w:tcPr>
            <w:tcW w:w="1985" w:type="dxa"/>
          </w:tcPr>
          <w:p w14:paraId="481EEAB3" w14:textId="27ACFDBD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-1.096,61</w:t>
            </w:r>
          </w:p>
        </w:tc>
      </w:tr>
      <w:tr w:rsidR="00B3461A" w:rsidRPr="00E77B35" w14:paraId="66F82674" w14:textId="77777777" w:rsidTr="0053276B">
        <w:tc>
          <w:tcPr>
            <w:tcW w:w="709" w:type="dxa"/>
          </w:tcPr>
          <w:p w14:paraId="6397BE4B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C4060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E89C1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386" w:type="dxa"/>
          </w:tcPr>
          <w:p w14:paraId="082773A7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Ostale pomoći</w:t>
            </w:r>
          </w:p>
        </w:tc>
        <w:tc>
          <w:tcPr>
            <w:tcW w:w="1985" w:type="dxa"/>
          </w:tcPr>
          <w:p w14:paraId="6C8C8C88" w14:textId="742EEFA3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-2.718,24</w:t>
            </w:r>
          </w:p>
        </w:tc>
      </w:tr>
      <w:tr w:rsidR="00B3461A" w:rsidRPr="00E77B35" w14:paraId="3EEC6291" w14:textId="77777777" w:rsidTr="0053276B">
        <w:tc>
          <w:tcPr>
            <w:tcW w:w="709" w:type="dxa"/>
          </w:tcPr>
          <w:p w14:paraId="58E82374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507E2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2C54C6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386" w:type="dxa"/>
          </w:tcPr>
          <w:p w14:paraId="39BD0A72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Donacije</w:t>
            </w:r>
          </w:p>
        </w:tc>
        <w:tc>
          <w:tcPr>
            <w:tcW w:w="1985" w:type="dxa"/>
          </w:tcPr>
          <w:p w14:paraId="24467B14" w14:textId="375B67E6" w:rsidR="007534CD" w:rsidRPr="00E77B35" w:rsidRDefault="00E0382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0,00</w:t>
            </w:r>
          </w:p>
        </w:tc>
      </w:tr>
      <w:tr w:rsidR="007534CD" w:rsidRPr="00E77B35" w14:paraId="59ED357F" w14:textId="77777777" w:rsidTr="0053276B">
        <w:tc>
          <w:tcPr>
            <w:tcW w:w="709" w:type="dxa"/>
          </w:tcPr>
          <w:p w14:paraId="0D8E2647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F1DDA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9068A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386" w:type="dxa"/>
          </w:tcPr>
          <w:p w14:paraId="4A4CCDE0" w14:textId="77777777" w:rsidR="007534CD" w:rsidRPr="00E77B35" w:rsidRDefault="007534CD" w:rsidP="007534CD">
            <w:pPr>
              <w:spacing w:after="0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Prihodi od prodaje nefinancijske imovine</w:t>
            </w:r>
          </w:p>
        </w:tc>
        <w:tc>
          <w:tcPr>
            <w:tcW w:w="1985" w:type="dxa"/>
          </w:tcPr>
          <w:p w14:paraId="7F82D9DF" w14:textId="77777777" w:rsidR="007534CD" w:rsidRPr="00E77B35" w:rsidRDefault="007534CD" w:rsidP="007534CD">
            <w:pPr>
              <w:spacing w:after="0"/>
              <w:jc w:val="righ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</w:pPr>
            <w:r w:rsidRPr="00E77B35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</w:rPr>
              <w:t>0,00</w:t>
            </w:r>
          </w:p>
        </w:tc>
      </w:tr>
    </w:tbl>
    <w:p w14:paraId="6495EF73" w14:textId="77777777" w:rsidR="004C71CF" w:rsidRPr="00E77B35" w:rsidRDefault="004C71CF" w:rsidP="004046E0">
      <w:pPr>
        <w:pStyle w:val="Bezproreda"/>
        <w:rPr>
          <w:rFonts w:asciiTheme="majorHAnsi" w:hAnsiTheme="majorHAnsi" w:cstheme="majorHAnsi"/>
        </w:rPr>
      </w:pPr>
    </w:p>
    <w:p w14:paraId="66F22338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</w:rPr>
      </w:pPr>
    </w:p>
    <w:p w14:paraId="723E03F1" w14:textId="54EAFDCD" w:rsidR="004046E0" w:rsidRPr="00E77B35" w:rsidRDefault="004046E0" w:rsidP="004C71CF">
      <w:pPr>
        <w:pStyle w:val="Bezprored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lastRenderedPageBreak/>
        <w:t>Izvještaji o postignutim ciljevima i rezultatima programa temeljenim na pokazateljima uspješnosti iz nadležnosti proračunskog korisnika u prethodnoj godini</w:t>
      </w:r>
    </w:p>
    <w:p w14:paraId="502A2445" w14:textId="77777777" w:rsidR="004046E0" w:rsidRPr="00E77B35" w:rsidRDefault="004046E0" w:rsidP="004046E0">
      <w:pPr>
        <w:pStyle w:val="Bezproreda"/>
        <w:ind w:left="720"/>
        <w:rPr>
          <w:rFonts w:asciiTheme="majorHAnsi" w:hAnsiTheme="majorHAnsi" w:cstheme="majorHAnsi"/>
          <w:b/>
        </w:rPr>
      </w:pPr>
    </w:p>
    <w:p w14:paraId="7BBE3E4F" w14:textId="77777777" w:rsidR="004046E0" w:rsidRPr="00E77B35" w:rsidRDefault="004046E0" w:rsidP="004046E0">
      <w:pPr>
        <w:pStyle w:val="Bezproreda"/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</w:rPr>
        <w:t xml:space="preserve"> </w:t>
      </w:r>
    </w:p>
    <w:p w14:paraId="4C695555" w14:textId="77777777" w:rsidR="004046E0" w:rsidRPr="00E77B35" w:rsidRDefault="004046E0" w:rsidP="00CA2AC4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Konačnu ocjenu uspješnosti veoma je teško donijeti jer ne postoje usporedni i objektivni podaci i to posebno o uspjehu učenika u daljnjem školovanju. Usporedbe s postotkom odličnih učenika u drugim školama pokazuje da je postotak odličnih učenika u našoj školi nešto niži. Osobito je to uočljivo u završnim razredima. S druge strane dostupne informacije o kvaliteti i uspjehu naših učenika koje dobivamo iz srednjih škola navode na zaključak o visokim postignućima naših učenika. Objektivni pokazatelj stvarnog uspjeha bilo bi vanjsko vrednovanje koje se, nažalost, ne provodi redovito.</w:t>
      </w:r>
    </w:p>
    <w:p w14:paraId="335C3104" w14:textId="5AB1A519" w:rsidR="008B0E6F" w:rsidRPr="00E77B35" w:rsidRDefault="004046E0" w:rsidP="00CA2AC4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Veliki broj učenika nagrađen je za uspješnost u raznim područjima (natjecanjima, učenju i zastupanju škole). </w:t>
      </w:r>
      <w:r w:rsidR="008B0E6F" w:rsidRPr="00E77B35">
        <w:rPr>
          <w:rFonts w:asciiTheme="majorHAnsi" w:hAnsiTheme="majorHAnsi" w:cstheme="majorHAnsi"/>
        </w:rPr>
        <w:t>Gimnastičarke su bile županijske prvakinje, a na školskom državnom prvenstvu osvojile su sedamnaesto mjesto. Odbojkaši su se planirali na Državno natjecanje. Na natjecanju iz informatike učenici su osvojili prvo, drugo i četvrto mjesto na županijskom natjecanju. Na Juniorskoj hrvatskoj informatičkoj olimpijadi imamo državnog prvaka.  Jedna učenica je sudjelovala na državnoj Smotri LiDraNo (smotra literarnih, dramskih i novinarskih radova). Na županijskom natjecanju iz povijesti u kategoriji sedmih razreda učenici su osvojili četvrto mjesto, dok su u kategoriji osmih razreda osvojili treće i četvrto mjesto.</w:t>
      </w:r>
      <w:r w:rsidR="005B5827" w:rsidRPr="00E77B35">
        <w:rPr>
          <w:rFonts w:asciiTheme="majorHAnsi" w:hAnsiTheme="majorHAnsi" w:cstheme="majorHAnsi"/>
        </w:rPr>
        <w:t xml:space="preserve"> Učenici matematike, također su sudjelovali na državnom natjecanju.</w:t>
      </w:r>
    </w:p>
    <w:p w14:paraId="274F9CB4" w14:textId="19A39372" w:rsidR="00CA2AC4" w:rsidRPr="00E77B35" w:rsidRDefault="004046E0" w:rsidP="00CA2AC4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Osim na natjecanjima, učenici naše škole sudjelovali su i na mnogim državnim i međunarodnim natječajima te osvojili niz nagrada i priznanja („Nacionalni kviz za poticanje čitanja“; „Čitanjem do zvijezda“; Moja prva knjiga“, „Klokan bez granica“…) I u 202</w:t>
      </w:r>
      <w:r w:rsidR="008B0E6F" w:rsidRPr="00E77B35">
        <w:rPr>
          <w:rFonts w:asciiTheme="majorHAnsi" w:hAnsiTheme="majorHAnsi" w:cstheme="majorHAnsi"/>
        </w:rPr>
        <w:t>4</w:t>
      </w:r>
      <w:r w:rsidRPr="00E77B35">
        <w:rPr>
          <w:rFonts w:asciiTheme="majorHAnsi" w:hAnsiTheme="majorHAnsi" w:cstheme="majorHAnsi"/>
        </w:rPr>
        <w:t xml:space="preserve">. godini planiramo sredstva za nagrade učenicima  (knjige, prigodni pokloni…) približno oko </w:t>
      </w:r>
      <w:r w:rsidR="00510526" w:rsidRPr="00E77B35">
        <w:rPr>
          <w:rFonts w:asciiTheme="majorHAnsi" w:hAnsiTheme="majorHAnsi" w:cstheme="majorHAnsi"/>
        </w:rPr>
        <w:t>3.000 eura</w:t>
      </w:r>
      <w:r w:rsidRPr="00E77B35">
        <w:rPr>
          <w:rFonts w:asciiTheme="majorHAnsi" w:hAnsiTheme="majorHAnsi" w:cstheme="majorHAnsi"/>
        </w:rPr>
        <w:t>, a izdvojit će se iz ukupnih materijalnih troškova te vlastitih prihoda.</w:t>
      </w:r>
    </w:p>
    <w:p w14:paraId="02C7F5E1" w14:textId="77777777" w:rsidR="00CA2AC4" w:rsidRPr="00E77B35" w:rsidRDefault="00CA2AC4" w:rsidP="00CA2AC4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U području potpore učenicima s poteškoćama u učenju programski sadržaji realizirani su kroz održavanje dopunske nastave, prilagođene i individualne programe za  učenika, uključivanjem četiri osobna pomagača te uključivanjem  učenika u program „Male kreativne socijalizacijske skupine“.</w:t>
      </w:r>
    </w:p>
    <w:p w14:paraId="4C307355" w14:textId="77777777" w:rsidR="00CA2AC4" w:rsidRPr="00E77B35" w:rsidRDefault="00CA2AC4" w:rsidP="00CA2AC4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 xml:space="preserve">Opremanje škole nastavnim pomagalima do sada je realizirano iz ušteda za tekuće održavanje te vlastitih prihoda.  </w:t>
      </w:r>
    </w:p>
    <w:p w14:paraId="1BA5D5F9" w14:textId="070AC218" w:rsidR="0062698F" w:rsidRPr="00E77B35" w:rsidRDefault="00CA2AC4" w:rsidP="004046E0">
      <w:pPr>
        <w:pStyle w:val="Bezproreda"/>
        <w:numPr>
          <w:ilvl w:val="0"/>
          <w:numId w:val="6"/>
        </w:numPr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Jedan od važnijih pokazatelja uspješnog i kvalitetnog rada naše Škole je upis učenika u željene srednje škole, a veći dio ih se upisuje i uspješno završava gimnaziju.</w:t>
      </w:r>
    </w:p>
    <w:p w14:paraId="1194FFD0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  <w:b/>
          <w:lang w:eastAsia="hr-HR"/>
        </w:rPr>
      </w:pPr>
      <w:bookmarkStart w:id="0" w:name="_Hlk148615335"/>
    </w:p>
    <w:bookmarkEnd w:id="0"/>
    <w:p w14:paraId="1C268F9A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0E5FD3E6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</w:rPr>
      </w:pPr>
      <w:r w:rsidRPr="00E77B35">
        <w:rPr>
          <w:rFonts w:asciiTheme="majorHAnsi" w:eastAsia="Times New Roman" w:hAnsiTheme="majorHAnsi" w:cstheme="majorHAnsi"/>
          <w:b/>
        </w:rPr>
        <w:t>Pokazatelji uspješnosti i tendencije za trogodišnje razdoblje</w:t>
      </w:r>
    </w:p>
    <w:p w14:paraId="0D50E6F0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</w:p>
    <w:p w14:paraId="73B84A7E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</w:p>
    <w:p w14:paraId="000EC4A8" w14:textId="77777777" w:rsidR="00B3461A" w:rsidRPr="00E77B35" w:rsidRDefault="00B3461A" w:rsidP="00B3461A">
      <w:pPr>
        <w:numPr>
          <w:ilvl w:val="0"/>
          <w:numId w:val="8"/>
        </w:num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Osiguravanje pomoćnika u nastavi za učenike</w:t>
      </w:r>
    </w:p>
    <w:p w14:paraId="519AFE54" w14:textId="77777777" w:rsidR="00B3461A" w:rsidRPr="00E77B35" w:rsidRDefault="00B3461A" w:rsidP="00B3461A">
      <w:pPr>
        <w:spacing w:after="0"/>
        <w:ind w:left="600"/>
        <w:rPr>
          <w:rFonts w:asciiTheme="majorHAnsi" w:eastAsia="Times New Roman" w:hAnsiTheme="majorHAnsi" w:cstheme="majorHAnsi"/>
          <w:b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547"/>
        <w:gridCol w:w="976"/>
        <w:gridCol w:w="2075"/>
        <w:gridCol w:w="1041"/>
        <w:gridCol w:w="1099"/>
        <w:gridCol w:w="1124"/>
        <w:gridCol w:w="1119"/>
      </w:tblGrid>
      <w:tr w:rsidR="008C4D38" w:rsidRPr="00E77B35" w14:paraId="49EBC51C" w14:textId="77777777" w:rsidTr="00866B13">
        <w:tc>
          <w:tcPr>
            <w:tcW w:w="1227" w:type="dxa"/>
          </w:tcPr>
          <w:p w14:paraId="421BB72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1582" w:type="dxa"/>
          </w:tcPr>
          <w:p w14:paraId="3C4F3EF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82" w:type="dxa"/>
          </w:tcPr>
          <w:p w14:paraId="472E9E9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2163" w:type="dxa"/>
          </w:tcPr>
          <w:p w14:paraId="62869DB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</w:t>
            </w:r>
          </w:p>
          <w:p w14:paraId="615D11F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2023.</w:t>
            </w:r>
          </w:p>
        </w:tc>
        <w:tc>
          <w:tcPr>
            <w:tcW w:w="898" w:type="dxa"/>
          </w:tcPr>
          <w:p w14:paraId="4A86986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099" w:type="dxa"/>
          </w:tcPr>
          <w:p w14:paraId="289099C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27" w:type="dxa"/>
          </w:tcPr>
          <w:p w14:paraId="4E69422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371B0B7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21" w:type="dxa"/>
          </w:tcPr>
          <w:p w14:paraId="23928F8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899A8C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27DD5DFA" w14:textId="77777777" w:rsidTr="00866B13">
        <w:tc>
          <w:tcPr>
            <w:tcW w:w="1227" w:type="dxa"/>
          </w:tcPr>
          <w:p w14:paraId="74F5AA9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učenika kojima je osiguran pomoćnik u nastavi</w:t>
            </w:r>
          </w:p>
        </w:tc>
        <w:tc>
          <w:tcPr>
            <w:tcW w:w="1582" w:type="dxa"/>
          </w:tcPr>
          <w:p w14:paraId="0F9D965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hd w:val="clear" w:color="auto" w:fill="FFFFFF"/>
                <w:lang w:eastAsia="hr-HR"/>
              </w:rPr>
              <w:t xml:space="preserve">Pruža pomoći  učeniku s posebnim potrebama ili teškoćama u razvoju  </w:t>
            </w:r>
          </w:p>
        </w:tc>
        <w:tc>
          <w:tcPr>
            <w:tcW w:w="982" w:type="dxa"/>
          </w:tcPr>
          <w:p w14:paraId="2B9DE98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Broj učenika</w:t>
            </w:r>
          </w:p>
        </w:tc>
        <w:tc>
          <w:tcPr>
            <w:tcW w:w="2163" w:type="dxa"/>
          </w:tcPr>
          <w:p w14:paraId="6414393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8 (1 preko Udruge, 6 osigurava Županija, a 1 pomoćnika sufinancira Županija i Općina u omjeru 50:50)</w:t>
            </w:r>
          </w:p>
        </w:tc>
        <w:tc>
          <w:tcPr>
            <w:tcW w:w="898" w:type="dxa"/>
          </w:tcPr>
          <w:p w14:paraId="76E462D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Škola -</w:t>
            </w:r>
          </w:p>
          <w:p w14:paraId="32B0230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2A3D80D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 </w:t>
            </w:r>
          </w:p>
        </w:tc>
        <w:tc>
          <w:tcPr>
            <w:tcW w:w="1099" w:type="dxa"/>
          </w:tcPr>
          <w:p w14:paraId="148581A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8</w:t>
            </w:r>
          </w:p>
        </w:tc>
        <w:tc>
          <w:tcPr>
            <w:tcW w:w="1127" w:type="dxa"/>
          </w:tcPr>
          <w:p w14:paraId="60CB44D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Ovisno o broju učenika</w:t>
            </w:r>
          </w:p>
        </w:tc>
        <w:tc>
          <w:tcPr>
            <w:tcW w:w="1121" w:type="dxa"/>
          </w:tcPr>
          <w:p w14:paraId="711E061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Ovisno o broju učenika</w:t>
            </w:r>
          </w:p>
        </w:tc>
      </w:tr>
      <w:tr w:rsidR="008C4D38" w:rsidRPr="00E77B35" w14:paraId="11A1BB9F" w14:textId="77777777" w:rsidTr="00866B13">
        <w:tc>
          <w:tcPr>
            <w:tcW w:w="10199" w:type="dxa"/>
            <w:gridSpan w:val="8"/>
          </w:tcPr>
          <w:p w14:paraId="726B18C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val="sl-SI" w:eastAsia="sl-SI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Obrazloženje Projekta:</w:t>
            </w:r>
            <w:r w:rsidRPr="00E77B35">
              <w:rPr>
                <w:rFonts w:asciiTheme="majorHAnsi" w:hAnsiTheme="majorHAnsi" w:cstheme="majorHAnsi"/>
              </w:rPr>
              <w:t xml:space="preserve"> Poslovi pomoćnika u nastavi učenicima s teškoćama u razvoju obavljaju se u sklopu Projekta „Škole jednakih mogućnosti“.</w:t>
            </w:r>
            <w:r w:rsidRPr="00E77B35">
              <w:rPr>
                <w:rFonts w:asciiTheme="majorHAnsi" w:eastAsia="Times New Roman" w:hAnsiTheme="majorHAnsi" w:cstheme="majorHAnsi"/>
                <w:b/>
                <w:lang w:val="sl-SI" w:eastAsia="sl-SI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  <w:lang w:val="sl-SI" w:eastAsia="sl-SI"/>
              </w:rPr>
              <w:t>Projektom je osigurana podrška za sedam učenika s teškoćama uz pomoć šest asistenata.  Sredstva za šest pomoćnika u nastavi po projektu »Škole jednakih mogućnosti«  planirana su u iznosu od 53.010 eura za 2024. godinu, a projekcijom za 2025. i 2026. godinu u iznosu od 53.100 eura. Sredstva su osigurana 90% iz Europskih fondova, a 10% iz proračuna Županije.  Jednog pomoćnika sufinanciraju Županija i Općina u omjeru 50:50. Sredstva za 2024. godinu su planirana u iznosu od 8.540 eura, a projekcijom za 2025. i 2026. godinu također u iznosu od 8.540 eura. Jedan pomoćnik u nastavi osiguran je preko Društva osoba s tjelesnim invaliditetom Međimurske županije.</w:t>
            </w:r>
          </w:p>
        </w:tc>
      </w:tr>
      <w:tr w:rsidR="008C4D38" w:rsidRPr="00E77B35" w14:paraId="290DC136" w14:textId="77777777" w:rsidTr="00866B13">
        <w:trPr>
          <w:trHeight w:val="1577"/>
        </w:trPr>
        <w:tc>
          <w:tcPr>
            <w:tcW w:w="10199" w:type="dxa"/>
            <w:gridSpan w:val="8"/>
          </w:tcPr>
          <w:p w14:paraId="04A7810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 xml:space="preserve">  Cilj:</w:t>
            </w:r>
            <w:r w:rsidRPr="00E77B35">
              <w:rPr>
                <w:rFonts w:asciiTheme="majorHAnsi" w:eastAsia="Times New Roman" w:hAnsiTheme="majorHAnsi" w:cstheme="majorHAnsi"/>
                <w:shd w:val="clear" w:color="auto" w:fill="FFFFFF"/>
                <w:lang w:eastAsia="hr-HR"/>
              </w:rPr>
              <w:t xml:space="preserve"> Uvođenjem pomoćnika u nastavi želi se olakšati integracija učenika s posebnim potrebama ili teškoćama u razvoju i povećati njihovu mogućnost upisa u redovne škole. Unapređuje se kvaliteta školovanja djece sa i bez teškoća u razvoju u redovnim osnovnim školama.</w:t>
            </w:r>
            <w:r w:rsidRPr="00E77B35">
              <w:rPr>
                <w:rFonts w:asciiTheme="majorHAnsi" w:eastAsia="Times New Roman" w:hAnsiTheme="majorHAnsi" w:cstheme="majorHAnsi"/>
                <w:b/>
                <w:lang w:val="sl-SI" w:eastAsia="sl-SI"/>
              </w:rPr>
              <w:t xml:space="preserve"> </w:t>
            </w:r>
            <w:r w:rsidRPr="00E77B35">
              <w:rPr>
                <w:rFonts w:asciiTheme="majorHAnsi" w:eastAsia="Times New Roman" w:hAnsiTheme="majorHAnsi" w:cstheme="majorHAnsi"/>
                <w:lang w:val="sl-SI" w:eastAsia="sl-SI"/>
              </w:rPr>
              <w:t xml:space="preserve">Cilj projekta je osigurati adekvatnu potporu uključivanju učenika s teškoćama u razvoju u redovnu nastavu angažmanom pomoćnika u nastavi kako bi se osigurali uvjeti za poboljšanje njihovih obrazovnih postignuća, uspješniju socijalizaciju i emocialno funkcioniranje. </w:t>
            </w:r>
          </w:p>
        </w:tc>
      </w:tr>
    </w:tbl>
    <w:p w14:paraId="0FB9FC07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</w:p>
    <w:p w14:paraId="6D064FFD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</w:p>
    <w:p w14:paraId="263786A3" w14:textId="77777777" w:rsidR="00B3461A" w:rsidRPr="00E77B35" w:rsidRDefault="00B3461A" w:rsidP="00B3461A">
      <w:pPr>
        <w:numPr>
          <w:ilvl w:val="0"/>
          <w:numId w:val="8"/>
        </w:num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Pokazatelj o uključivanju učenika u produženi boravak</w:t>
      </w:r>
    </w:p>
    <w:p w14:paraId="3B34DA15" w14:textId="77777777" w:rsidR="00B3461A" w:rsidRPr="00E77B35" w:rsidRDefault="00B3461A" w:rsidP="00B3461A">
      <w:pPr>
        <w:spacing w:after="0"/>
        <w:ind w:left="600"/>
        <w:rPr>
          <w:rFonts w:asciiTheme="majorHAnsi" w:eastAsia="Times New Roman" w:hAnsiTheme="majorHAnsi" w:cstheme="majorHAnsi"/>
          <w:b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134"/>
        <w:gridCol w:w="1134"/>
        <w:gridCol w:w="1134"/>
        <w:gridCol w:w="1134"/>
        <w:gridCol w:w="1106"/>
      </w:tblGrid>
      <w:tr w:rsidR="008C4D38" w:rsidRPr="00E77B35" w14:paraId="3749ACEF" w14:textId="77777777" w:rsidTr="00866B13">
        <w:tc>
          <w:tcPr>
            <w:tcW w:w="1555" w:type="dxa"/>
          </w:tcPr>
          <w:p w14:paraId="759F1A5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1984" w:type="dxa"/>
          </w:tcPr>
          <w:p w14:paraId="73C1623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92" w:type="dxa"/>
          </w:tcPr>
          <w:p w14:paraId="5CE22BF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134" w:type="dxa"/>
          </w:tcPr>
          <w:p w14:paraId="6BBD043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</w:t>
            </w:r>
          </w:p>
          <w:p w14:paraId="4D584E6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2023.</w:t>
            </w:r>
          </w:p>
        </w:tc>
        <w:tc>
          <w:tcPr>
            <w:tcW w:w="1134" w:type="dxa"/>
          </w:tcPr>
          <w:p w14:paraId="4FC4D91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4" w:type="dxa"/>
          </w:tcPr>
          <w:p w14:paraId="4DC994C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34" w:type="dxa"/>
          </w:tcPr>
          <w:p w14:paraId="495EA54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EF7C46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06" w:type="dxa"/>
          </w:tcPr>
          <w:p w14:paraId="12375A7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7095A0E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39182E09" w14:textId="77777777" w:rsidTr="00866B13">
        <w:tc>
          <w:tcPr>
            <w:tcW w:w="1555" w:type="dxa"/>
          </w:tcPr>
          <w:p w14:paraId="207C148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učenika polaznika produženog boravka</w:t>
            </w:r>
          </w:p>
        </w:tc>
        <w:tc>
          <w:tcPr>
            <w:tcW w:w="1984" w:type="dxa"/>
          </w:tcPr>
          <w:p w14:paraId="532C78B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Ispuniti učenicima vrijeme različitim sadržajima koji će utjecati na razvoj cjelokupne </w:t>
            </w:r>
          </w:p>
          <w:p w14:paraId="6C2050C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osobnosti</w:t>
            </w:r>
          </w:p>
        </w:tc>
        <w:tc>
          <w:tcPr>
            <w:tcW w:w="992" w:type="dxa"/>
          </w:tcPr>
          <w:p w14:paraId="2EC8FBD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učenika</w:t>
            </w:r>
          </w:p>
        </w:tc>
        <w:tc>
          <w:tcPr>
            <w:tcW w:w="1134" w:type="dxa"/>
          </w:tcPr>
          <w:p w14:paraId="6F72AE5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67</w:t>
            </w:r>
          </w:p>
        </w:tc>
        <w:tc>
          <w:tcPr>
            <w:tcW w:w="1134" w:type="dxa"/>
          </w:tcPr>
          <w:p w14:paraId="1D9718C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Škola</w:t>
            </w:r>
          </w:p>
          <w:p w14:paraId="489E1D6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74DAB81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</w:p>
        </w:tc>
        <w:tc>
          <w:tcPr>
            <w:tcW w:w="1134" w:type="dxa"/>
          </w:tcPr>
          <w:p w14:paraId="05D5CCC9" w14:textId="6D2BA739" w:rsidR="00B3461A" w:rsidRPr="00E77B35" w:rsidRDefault="000D5C2E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104</w:t>
            </w:r>
          </w:p>
        </w:tc>
        <w:tc>
          <w:tcPr>
            <w:tcW w:w="1134" w:type="dxa"/>
          </w:tcPr>
          <w:p w14:paraId="761E00ED" w14:textId="695708C1" w:rsidR="00B3461A" w:rsidRPr="00E77B35" w:rsidRDefault="000D5C2E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104</w:t>
            </w:r>
          </w:p>
        </w:tc>
        <w:tc>
          <w:tcPr>
            <w:tcW w:w="1106" w:type="dxa"/>
          </w:tcPr>
          <w:p w14:paraId="78166FFE" w14:textId="4E53BBBE" w:rsidR="00B3461A" w:rsidRPr="00E77B35" w:rsidRDefault="000D5C2E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104</w:t>
            </w:r>
          </w:p>
          <w:p w14:paraId="0FD352B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</w:p>
        </w:tc>
      </w:tr>
      <w:tr w:rsidR="008C4D38" w:rsidRPr="00E77B35" w14:paraId="0C13B975" w14:textId="77777777" w:rsidTr="00866B13">
        <w:tc>
          <w:tcPr>
            <w:tcW w:w="10173" w:type="dxa"/>
            <w:gridSpan w:val="8"/>
          </w:tcPr>
          <w:p w14:paraId="6FAAF206" w14:textId="77777777" w:rsidR="00B3461A" w:rsidRPr="00E77B35" w:rsidRDefault="00B3461A" w:rsidP="00866B13">
            <w:pPr>
              <w:spacing w:after="0"/>
              <w:rPr>
                <w:rFonts w:asciiTheme="majorHAnsi" w:hAnsiTheme="majorHAnsi" w:cstheme="majorHAnsi"/>
                <w:lang w:bidi="en-US"/>
              </w:rPr>
            </w:pPr>
            <w:r w:rsidRPr="00E77B35">
              <w:rPr>
                <w:rFonts w:asciiTheme="majorHAnsi" w:hAnsiTheme="majorHAnsi" w:cstheme="majorHAnsi"/>
                <w:bCs/>
                <w:lang w:bidi="en-US"/>
              </w:rPr>
              <w:t xml:space="preserve">Cilj: povećati samopouzdanje učenika, </w:t>
            </w:r>
            <w:r w:rsidRPr="00E77B35">
              <w:rPr>
                <w:rFonts w:asciiTheme="majorHAnsi" w:hAnsiTheme="majorHAnsi" w:cstheme="majorHAnsi"/>
                <w:lang w:bidi="en-US"/>
              </w:rPr>
              <w:t xml:space="preserve">razvijati vještine, sposobnosti, kritičko mišljenje, razvijati radne navike, vizualne, auditivne i taktilne percepcije; </w:t>
            </w:r>
            <w:r w:rsidRPr="00E77B35">
              <w:rPr>
                <w:rFonts w:asciiTheme="majorHAnsi" w:hAnsiTheme="majorHAnsi" w:cstheme="majorHAnsi"/>
                <w:bCs/>
                <w:lang w:bidi="en-US"/>
              </w:rPr>
              <w:t xml:space="preserve"> </w:t>
            </w:r>
            <w:r w:rsidRPr="00E77B35">
              <w:rPr>
                <w:rFonts w:asciiTheme="majorHAnsi" w:hAnsiTheme="majorHAnsi" w:cstheme="majorHAnsi"/>
                <w:lang w:bidi="en-US"/>
              </w:rPr>
              <w:t>razvijati logičke vještine i sposobnosti (uzročno-posljedične veze)</w:t>
            </w:r>
            <w:r w:rsidRPr="00E77B35">
              <w:rPr>
                <w:rFonts w:asciiTheme="majorHAnsi" w:hAnsiTheme="majorHAnsi" w:cstheme="majorHAnsi"/>
                <w:bCs/>
                <w:lang w:bidi="en-US"/>
              </w:rPr>
              <w:t xml:space="preserve">; </w:t>
            </w:r>
            <w:r w:rsidRPr="00E77B35">
              <w:rPr>
                <w:rFonts w:asciiTheme="majorHAnsi" w:hAnsiTheme="majorHAnsi" w:cstheme="majorHAnsi"/>
                <w:lang w:bidi="en-US"/>
              </w:rPr>
              <w:t>razvijati vještine učenja i mišljenja (učiti kako učiti), naučiti rješavati probleme (suzbijati agresivnost); razvijati jezične i komunikacijske vještine, razvijati radno-tehničke sposobnosti i vještine; razvijati odgovornost i pravilan odnos prema radu, poticati odgovornost;</w:t>
            </w:r>
            <w:r w:rsidRPr="00E77B35">
              <w:rPr>
                <w:rFonts w:asciiTheme="majorHAnsi" w:hAnsiTheme="majorHAnsi" w:cstheme="majorHAnsi"/>
                <w:bCs/>
                <w:lang w:bidi="en-US"/>
              </w:rPr>
              <w:t xml:space="preserve"> </w:t>
            </w:r>
            <w:r w:rsidRPr="00E77B35">
              <w:rPr>
                <w:rFonts w:asciiTheme="majorHAnsi" w:hAnsiTheme="majorHAnsi" w:cstheme="majorHAnsi"/>
                <w:lang w:bidi="en-US"/>
              </w:rPr>
              <w:t>jačati suradnički odnos među učenicima; pronalaziti mogućnosti preusmjeravanja emocija te učiti konstruktivno vladati emocijama u situacijama sukoba interesa; razvijati temeljne kompetencije za cjeloživotno učenje.</w:t>
            </w:r>
          </w:p>
        </w:tc>
      </w:tr>
    </w:tbl>
    <w:p w14:paraId="19BCB5BB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lang w:eastAsia="hr-HR"/>
        </w:rPr>
      </w:pPr>
    </w:p>
    <w:p w14:paraId="77949588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lang w:eastAsia="hr-HR"/>
        </w:rPr>
      </w:pPr>
    </w:p>
    <w:p w14:paraId="1A397101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lang w:eastAsia="hr-HR"/>
        </w:rPr>
      </w:pPr>
    </w:p>
    <w:p w14:paraId="28B0EABD" w14:textId="77777777" w:rsidR="00B3461A" w:rsidRPr="00E77B35" w:rsidRDefault="00B3461A" w:rsidP="00B3461A">
      <w:pPr>
        <w:numPr>
          <w:ilvl w:val="0"/>
          <w:numId w:val="8"/>
        </w:num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Pokazatelj o broju korisnika školske kuhinje</w:t>
      </w:r>
    </w:p>
    <w:p w14:paraId="262A110E" w14:textId="77777777" w:rsidR="00B3461A" w:rsidRPr="00E77B35" w:rsidRDefault="00B3461A" w:rsidP="00B3461A">
      <w:pPr>
        <w:spacing w:after="0"/>
        <w:ind w:left="600"/>
        <w:rPr>
          <w:rFonts w:asciiTheme="majorHAnsi" w:eastAsia="Times New Roman" w:hAnsiTheme="majorHAnsi" w:cstheme="majorHAnsi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2511"/>
        <w:gridCol w:w="918"/>
        <w:gridCol w:w="1099"/>
        <w:gridCol w:w="1130"/>
        <w:gridCol w:w="1130"/>
        <w:gridCol w:w="1130"/>
        <w:gridCol w:w="1125"/>
      </w:tblGrid>
      <w:tr w:rsidR="008C4D38" w:rsidRPr="00E77B35" w14:paraId="24C28499" w14:textId="77777777" w:rsidTr="00866B13">
        <w:tc>
          <w:tcPr>
            <w:tcW w:w="1151" w:type="dxa"/>
          </w:tcPr>
          <w:p w14:paraId="36DD08F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2530" w:type="dxa"/>
          </w:tcPr>
          <w:p w14:paraId="58AF005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896" w:type="dxa"/>
          </w:tcPr>
          <w:p w14:paraId="4CAD046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099" w:type="dxa"/>
          </w:tcPr>
          <w:p w14:paraId="248F252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</w:t>
            </w:r>
          </w:p>
          <w:p w14:paraId="22924B4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2023.</w:t>
            </w:r>
          </w:p>
        </w:tc>
        <w:tc>
          <w:tcPr>
            <w:tcW w:w="1131" w:type="dxa"/>
          </w:tcPr>
          <w:p w14:paraId="615E960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1" w:type="dxa"/>
          </w:tcPr>
          <w:p w14:paraId="04AF072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31" w:type="dxa"/>
          </w:tcPr>
          <w:p w14:paraId="49B13C6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2F66225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25" w:type="dxa"/>
          </w:tcPr>
          <w:p w14:paraId="7C4039E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6FAF62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0F636C04" w14:textId="77777777" w:rsidTr="00866B13">
        <w:tc>
          <w:tcPr>
            <w:tcW w:w="1151" w:type="dxa"/>
          </w:tcPr>
          <w:p w14:paraId="5565A52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Broj učenika korisnika školske kuhinje</w:t>
            </w:r>
          </w:p>
        </w:tc>
        <w:tc>
          <w:tcPr>
            <w:tcW w:w="2530" w:type="dxa"/>
          </w:tcPr>
          <w:p w14:paraId="377E365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 xml:space="preserve">Poboljšanje i razvoj pravilnih prehrambenih navika kod djece i mladih. </w:t>
            </w:r>
          </w:p>
        </w:tc>
        <w:tc>
          <w:tcPr>
            <w:tcW w:w="896" w:type="dxa"/>
          </w:tcPr>
          <w:p w14:paraId="7FF6972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Broj učenika</w:t>
            </w:r>
          </w:p>
        </w:tc>
        <w:tc>
          <w:tcPr>
            <w:tcW w:w="1099" w:type="dxa"/>
          </w:tcPr>
          <w:p w14:paraId="3211387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544</w:t>
            </w:r>
          </w:p>
        </w:tc>
        <w:tc>
          <w:tcPr>
            <w:tcW w:w="1131" w:type="dxa"/>
          </w:tcPr>
          <w:p w14:paraId="59B0E95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Škola - Evidencija</w:t>
            </w:r>
          </w:p>
          <w:p w14:paraId="72F508A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Korisnika školske kuhinje</w:t>
            </w:r>
          </w:p>
        </w:tc>
        <w:tc>
          <w:tcPr>
            <w:tcW w:w="1131" w:type="dxa"/>
          </w:tcPr>
          <w:p w14:paraId="3D5991C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544</w:t>
            </w:r>
          </w:p>
        </w:tc>
        <w:tc>
          <w:tcPr>
            <w:tcW w:w="1131" w:type="dxa"/>
          </w:tcPr>
          <w:p w14:paraId="303B936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544</w:t>
            </w:r>
          </w:p>
        </w:tc>
        <w:tc>
          <w:tcPr>
            <w:tcW w:w="1125" w:type="dxa"/>
          </w:tcPr>
          <w:p w14:paraId="7891E0A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544</w:t>
            </w:r>
          </w:p>
        </w:tc>
      </w:tr>
      <w:tr w:rsidR="008C4D38" w:rsidRPr="00E77B35" w14:paraId="761EFAE4" w14:textId="77777777" w:rsidTr="00866B13">
        <w:trPr>
          <w:trHeight w:val="285"/>
        </w:trPr>
        <w:tc>
          <w:tcPr>
            <w:tcW w:w="10194" w:type="dxa"/>
            <w:gridSpan w:val="8"/>
          </w:tcPr>
          <w:p w14:paraId="74337BB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Cilj: promijeniti navike prehrane učenika i osigurati učenicima kvalitetnu prehranu za vrijeme boravka u školi.</w:t>
            </w:r>
          </w:p>
        </w:tc>
      </w:tr>
    </w:tbl>
    <w:p w14:paraId="1D8BF923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DE17461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6D3A7DB5" w14:textId="77777777" w:rsidR="00B3461A" w:rsidRPr="00E77B35" w:rsidRDefault="00B3461A" w:rsidP="00B3461A">
      <w:pPr>
        <w:pStyle w:val="Odlomakpopisa"/>
        <w:numPr>
          <w:ilvl w:val="0"/>
          <w:numId w:val="8"/>
        </w:num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Pokazatelj o broju sati iznajmljivanja školske dvorane</w:t>
      </w:r>
    </w:p>
    <w:p w14:paraId="77F58C1A" w14:textId="77777777" w:rsidR="00B3461A" w:rsidRPr="00E77B35" w:rsidRDefault="00B3461A" w:rsidP="00B3461A">
      <w:pPr>
        <w:pStyle w:val="Odlomakpopisa"/>
        <w:spacing w:after="0"/>
        <w:ind w:left="720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12"/>
        <w:gridCol w:w="951"/>
        <w:gridCol w:w="1125"/>
        <w:gridCol w:w="1157"/>
        <w:gridCol w:w="1099"/>
        <w:gridCol w:w="1123"/>
        <w:gridCol w:w="1123"/>
      </w:tblGrid>
      <w:tr w:rsidR="008C4D38" w:rsidRPr="00E77B35" w14:paraId="1524FFC8" w14:textId="77777777" w:rsidTr="00866B13">
        <w:tc>
          <w:tcPr>
            <w:tcW w:w="1129" w:type="dxa"/>
          </w:tcPr>
          <w:p w14:paraId="220CAB5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2464" w:type="dxa"/>
          </w:tcPr>
          <w:p w14:paraId="5B15359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51" w:type="dxa"/>
          </w:tcPr>
          <w:p w14:paraId="57B5C2A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131" w:type="dxa"/>
          </w:tcPr>
          <w:p w14:paraId="72F9C14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</w:t>
            </w:r>
          </w:p>
          <w:p w14:paraId="7279CD7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2023.</w:t>
            </w:r>
          </w:p>
        </w:tc>
        <w:tc>
          <w:tcPr>
            <w:tcW w:w="1169" w:type="dxa"/>
          </w:tcPr>
          <w:p w14:paraId="45CC191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099" w:type="dxa"/>
          </w:tcPr>
          <w:p w14:paraId="41EB262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29" w:type="dxa"/>
          </w:tcPr>
          <w:p w14:paraId="752372B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6BF5D54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29" w:type="dxa"/>
          </w:tcPr>
          <w:p w14:paraId="510451D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2DC5B7B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3A4E1CC3" w14:textId="77777777" w:rsidTr="00866B13">
        <w:tc>
          <w:tcPr>
            <w:tcW w:w="1129" w:type="dxa"/>
          </w:tcPr>
          <w:p w14:paraId="4775668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Broj sati iznajmljivanja školske dvorane mjesečno</w:t>
            </w:r>
          </w:p>
        </w:tc>
        <w:tc>
          <w:tcPr>
            <w:tcW w:w="2464" w:type="dxa"/>
          </w:tcPr>
          <w:p w14:paraId="7DEA74A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Iskoristiti slobodno vrijeme za za sportske aktivnosti.</w:t>
            </w:r>
          </w:p>
        </w:tc>
        <w:tc>
          <w:tcPr>
            <w:tcW w:w="951" w:type="dxa"/>
          </w:tcPr>
          <w:p w14:paraId="268AD67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Broj sati najma u mjesecu</w:t>
            </w:r>
          </w:p>
        </w:tc>
        <w:tc>
          <w:tcPr>
            <w:tcW w:w="1131" w:type="dxa"/>
          </w:tcPr>
          <w:p w14:paraId="3752169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68</w:t>
            </w:r>
          </w:p>
        </w:tc>
        <w:tc>
          <w:tcPr>
            <w:tcW w:w="1169" w:type="dxa"/>
          </w:tcPr>
          <w:p w14:paraId="6339F27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Škola - Evidencija</w:t>
            </w:r>
          </w:p>
          <w:p w14:paraId="4117242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korištenja školske dvorane</w:t>
            </w:r>
          </w:p>
        </w:tc>
        <w:tc>
          <w:tcPr>
            <w:tcW w:w="1099" w:type="dxa"/>
          </w:tcPr>
          <w:p w14:paraId="2FD3E2F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144</w:t>
            </w:r>
          </w:p>
        </w:tc>
        <w:tc>
          <w:tcPr>
            <w:tcW w:w="1129" w:type="dxa"/>
          </w:tcPr>
          <w:p w14:paraId="6EB6C09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144</w:t>
            </w:r>
          </w:p>
        </w:tc>
        <w:tc>
          <w:tcPr>
            <w:tcW w:w="1129" w:type="dxa"/>
          </w:tcPr>
          <w:p w14:paraId="74068CA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144</w:t>
            </w:r>
          </w:p>
        </w:tc>
      </w:tr>
      <w:tr w:rsidR="008C4D38" w:rsidRPr="00E77B35" w14:paraId="0B6989ED" w14:textId="77777777" w:rsidTr="00866B13">
        <w:tc>
          <w:tcPr>
            <w:tcW w:w="10201" w:type="dxa"/>
            <w:gridSpan w:val="8"/>
          </w:tcPr>
          <w:p w14:paraId="61B22CB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Cilj: omogućiti sportskim udrugama i klubovima bavljenje sportskim aktivnostima, a budući da su naša djeca često članovi sportskih klubova, kroz proces iznajmljivanje dvorane omogućuje im se kvalitetno provođenje slobodnog vremena i bavljenje sportskim aktivnostima.</w:t>
            </w:r>
          </w:p>
        </w:tc>
      </w:tr>
    </w:tbl>
    <w:p w14:paraId="6ADCF3BB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397F3456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60079431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DCD0A8C" w14:textId="77777777" w:rsidR="00B3461A" w:rsidRPr="00E77B35" w:rsidRDefault="00B3461A" w:rsidP="00B3461A">
      <w:pPr>
        <w:pStyle w:val="Odlomakpopisa"/>
        <w:numPr>
          <w:ilvl w:val="0"/>
          <w:numId w:val="8"/>
        </w:num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Pokazatelj  o uključivanju učenika u izbornu nastavu</w:t>
      </w:r>
    </w:p>
    <w:p w14:paraId="5E1A622B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b/>
          <w:lang w:eastAsia="hr-HR"/>
        </w:rPr>
      </w:pPr>
    </w:p>
    <w:p w14:paraId="3534E623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  <w:r w:rsidRPr="00E77B35">
        <w:rPr>
          <w:rFonts w:asciiTheme="majorHAnsi" w:eastAsia="Times New Roman" w:hAnsiTheme="majorHAnsi" w:cstheme="majorHAnsi"/>
          <w:lang w:eastAsia="hr-HR"/>
        </w:rPr>
        <w:t>5.1.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984"/>
        <w:gridCol w:w="1099"/>
        <w:gridCol w:w="1041"/>
        <w:gridCol w:w="1132"/>
        <w:gridCol w:w="1165"/>
        <w:gridCol w:w="1099"/>
      </w:tblGrid>
      <w:tr w:rsidR="008C4D38" w:rsidRPr="00E77B35" w14:paraId="2FEB09F2" w14:textId="77777777" w:rsidTr="00866B13">
        <w:tc>
          <w:tcPr>
            <w:tcW w:w="1418" w:type="dxa"/>
          </w:tcPr>
          <w:p w14:paraId="496D906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2268" w:type="dxa"/>
          </w:tcPr>
          <w:p w14:paraId="0B488D8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84" w:type="dxa"/>
          </w:tcPr>
          <w:p w14:paraId="796AB8B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099" w:type="dxa"/>
          </w:tcPr>
          <w:p w14:paraId="0E3DB05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 2023.</w:t>
            </w:r>
          </w:p>
        </w:tc>
        <w:tc>
          <w:tcPr>
            <w:tcW w:w="1041" w:type="dxa"/>
          </w:tcPr>
          <w:p w14:paraId="6FA3656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2" w:type="dxa"/>
          </w:tcPr>
          <w:p w14:paraId="6A76122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65" w:type="dxa"/>
          </w:tcPr>
          <w:p w14:paraId="4EA37E8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713A778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099" w:type="dxa"/>
          </w:tcPr>
          <w:p w14:paraId="6B09735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649B2BC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0D1B8A3A" w14:textId="77777777" w:rsidTr="00866B13">
        <w:tc>
          <w:tcPr>
            <w:tcW w:w="1418" w:type="dxa"/>
          </w:tcPr>
          <w:p w14:paraId="66E9598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Uključenost učenika u ponuđenu izbornu nastavu </w:t>
            </w:r>
          </w:p>
          <w:p w14:paraId="211CC7B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Vjeronauka</w:t>
            </w:r>
          </w:p>
        </w:tc>
        <w:tc>
          <w:tcPr>
            <w:tcW w:w="2268" w:type="dxa"/>
          </w:tcPr>
          <w:p w14:paraId="6825B2D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Proširivanje znanja izvan obaveznih školskih sadržaja </w:t>
            </w:r>
          </w:p>
        </w:tc>
        <w:tc>
          <w:tcPr>
            <w:tcW w:w="984" w:type="dxa"/>
          </w:tcPr>
          <w:p w14:paraId="094B686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skupina</w:t>
            </w:r>
          </w:p>
        </w:tc>
        <w:tc>
          <w:tcPr>
            <w:tcW w:w="1099" w:type="dxa"/>
          </w:tcPr>
          <w:p w14:paraId="2CF21AE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31 </w:t>
            </w:r>
          </w:p>
        </w:tc>
        <w:tc>
          <w:tcPr>
            <w:tcW w:w="1041" w:type="dxa"/>
          </w:tcPr>
          <w:p w14:paraId="5EFDF83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Škola -</w:t>
            </w:r>
          </w:p>
          <w:p w14:paraId="50272A1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0986C0B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</w:p>
        </w:tc>
        <w:tc>
          <w:tcPr>
            <w:tcW w:w="1132" w:type="dxa"/>
          </w:tcPr>
          <w:p w14:paraId="119B4EA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32</w:t>
            </w:r>
          </w:p>
        </w:tc>
        <w:tc>
          <w:tcPr>
            <w:tcW w:w="1165" w:type="dxa"/>
          </w:tcPr>
          <w:p w14:paraId="0E25E67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32</w:t>
            </w:r>
          </w:p>
        </w:tc>
        <w:tc>
          <w:tcPr>
            <w:tcW w:w="1099" w:type="dxa"/>
          </w:tcPr>
          <w:p w14:paraId="5F063B3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32</w:t>
            </w:r>
          </w:p>
        </w:tc>
      </w:tr>
      <w:tr w:rsidR="008C4D38" w:rsidRPr="00E77B35" w14:paraId="321B733C" w14:textId="77777777" w:rsidTr="00866B13">
        <w:tc>
          <w:tcPr>
            <w:tcW w:w="10206" w:type="dxa"/>
            <w:gridSpan w:val="8"/>
          </w:tcPr>
          <w:p w14:paraId="7492783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Cilj: Izgrađivanje zrele ljudske i vjerničke osobnosti , pomoći učenicima da ostvare ljudski i kršćanski odgoj , povezivanje biblijske poruke sa svakodnevnim osobnim i društvenim životom.</w:t>
            </w:r>
          </w:p>
        </w:tc>
      </w:tr>
    </w:tbl>
    <w:p w14:paraId="62208BC1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</w:p>
    <w:p w14:paraId="159E457B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  <w:r w:rsidRPr="00E77B35">
        <w:rPr>
          <w:rFonts w:asciiTheme="majorHAnsi" w:eastAsia="Times New Roman" w:hAnsiTheme="majorHAnsi" w:cstheme="majorHAnsi"/>
          <w:lang w:eastAsia="hr-HR"/>
        </w:rPr>
        <w:t>5.2.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1134"/>
        <w:gridCol w:w="1134"/>
        <w:gridCol w:w="1134"/>
        <w:gridCol w:w="1134"/>
      </w:tblGrid>
      <w:tr w:rsidR="008C4D38" w:rsidRPr="00E77B35" w14:paraId="4D1A8DFD" w14:textId="77777777" w:rsidTr="00866B13">
        <w:tc>
          <w:tcPr>
            <w:tcW w:w="1560" w:type="dxa"/>
          </w:tcPr>
          <w:p w14:paraId="73DC356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1984" w:type="dxa"/>
          </w:tcPr>
          <w:p w14:paraId="61F9B9A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92" w:type="dxa"/>
          </w:tcPr>
          <w:p w14:paraId="445565C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134" w:type="dxa"/>
          </w:tcPr>
          <w:p w14:paraId="1B2EA97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 2023.</w:t>
            </w:r>
          </w:p>
        </w:tc>
        <w:tc>
          <w:tcPr>
            <w:tcW w:w="1134" w:type="dxa"/>
          </w:tcPr>
          <w:p w14:paraId="6828CF3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4" w:type="dxa"/>
          </w:tcPr>
          <w:p w14:paraId="00A3452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34" w:type="dxa"/>
          </w:tcPr>
          <w:p w14:paraId="12A0DBE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0204A7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34" w:type="dxa"/>
          </w:tcPr>
          <w:p w14:paraId="31D582A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6701DA2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3B25E603" w14:textId="77777777" w:rsidTr="00866B13">
        <w:tc>
          <w:tcPr>
            <w:tcW w:w="1560" w:type="dxa"/>
          </w:tcPr>
          <w:p w14:paraId="0EC606D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Uključenost učenika u ponuđenu izbornu nastavu</w:t>
            </w:r>
          </w:p>
          <w:p w14:paraId="5E0231F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informatike</w:t>
            </w:r>
          </w:p>
        </w:tc>
        <w:tc>
          <w:tcPr>
            <w:tcW w:w="1984" w:type="dxa"/>
          </w:tcPr>
          <w:p w14:paraId="154396D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Proširivanje znanja izvan obaveznih školskih sadržaja </w:t>
            </w:r>
          </w:p>
        </w:tc>
        <w:tc>
          <w:tcPr>
            <w:tcW w:w="992" w:type="dxa"/>
          </w:tcPr>
          <w:p w14:paraId="5CFF76B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skupina</w:t>
            </w:r>
          </w:p>
        </w:tc>
        <w:tc>
          <w:tcPr>
            <w:tcW w:w="1134" w:type="dxa"/>
          </w:tcPr>
          <w:p w14:paraId="4F7A7A4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24 </w:t>
            </w:r>
          </w:p>
        </w:tc>
        <w:tc>
          <w:tcPr>
            <w:tcW w:w="1134" w:type="dxa"/>
          </w:tcPr>
          <w:p w14:paraId="28B13B2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Škola - </w:t>
            </w:r>
          </w:p>
          <w:p w14:paraId="32360BD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5E7159C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</w:p>
        </w:tc>
        <w:tc>
          <w:tcPr>
            <w:tcW w:w="1134" w:type="dxa"/>
          </w:tcPr>
          <w:p w14:paraId="3D8DE7E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25</w:t>
            </w:r>
          </w:p>
          <w:p w14:paraId="0805929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 </w:t>
            </w:r>
          </w:p>
        </w:tc>
        <w:tc>
          <w:tcPr>
            <w:tcW w:w="1134" w:type="dxa"/>
          </w:tcPr>
          <w:p w14:paraId="58D6256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25</w:t>
            </w:r>
          </w:p>
        </w:tc>
        <w:tc>
          <w:tcPr>
            <w:tcW w:w="1134" w:type="dxa"/>
          </w:tcPr>
          <w:p w14:paraId="2A663CE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25</w:t>
            </w:r>
          </w:p>
          <w:p w14:paraId="2F3C661B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  <w:tr w:rsidR="008C4D38" w:rsidRPr="00E77B35" w14:paraId="6C4D201B" w14:textId="77777777" w:rsidTr="00866B13">
        <w:tc>
          <w:tcPr>
            <w:tcW w:w="10206" w:type="dxa"/>
            <w:gridSpan w:val="8"/>
          </w:tcPr>
          <w:p w14:paraId="37F5D08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Cilj: usvajanje temeljnih znanja o konceptima ICT, razvoj vještina primjene ICT, razvoj sposobnosti rješavanja problema primjenom ICT</w:t>
            </w:r>
            <w:r w:rsidRPr="00E77B35">
              <w:rPr>
                <w:rFonts w:asciiTheme="majorHAnsi" w:eastAsia="Times New Roman" w:hAnsiTheme="majorHAnsi" w:cstheme="majorHAnsi"/>
                <w:shd w:val="clear" w:color="auto" w:fill="FDFDFD"/>
                <w:lang w:eastAsia="hr-HR"/>
              </w:rPr>
              <w:t>  </w:t>
            </w:r>
          </w:p>
        </w:tc>
      </w:tr>
    </w:tbl>
    <w:p w14:paraId="65D5A8F0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</w:p>
    <w:p w14:paraId="50BEE637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  <w:r w:rsidRPr="00E77B35">
        <w:rPr>
          <w:rFonts w:asciiTheme="majorHAnsi" w:eastAsia="Times New Roman" w:hAnsiTheme="majorHAnsi" w:cstheme="majorHAnsi"/>
          <w:lang w:eastAsia="hr-HR"/>
        </w:rPr>
        <w:t>5.3.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1134"/>
        <w:gridCol w:w="1134"/>
        <w:gridCol w:w="1134"/>
        <w:gridCol w:w="1134"/>
      </w:tblGrid>
      <w:tr w:rsidR="008C4D38" w:rsidRPr="00E77B35" w14:paraId="765D8624" w14:textId="77777777" w:rsidTr="00866B13">
        <w:tc>
          <w:tcPr>
            <w:tcW w:w="1560" w:type="dxa"/>
          </w:tcPr>
          <w:p w14:paraId="46929C7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1984" w:type="dxa"/>
          </w:tcPr>
          <w:p w14:paraId="0188EB2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92" w:type="dxa"/>
          </w:tcPr>
          <w:p w14:paraId="7CB1146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134" w:type="dxa"/>
          </w:tcPr>
          <w:p w14:paraId="30695F5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 2023.</w:t>
            </w:r>
          </w:p>
        </w:tc>
        <w:tc>
          <w:tcPr>
            <w:tcW w:w="1134" w:type="dxa"/>
          </w:tcPr>
          <w:p w14:paraId="557C0FA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4" w:type="dxa"/>
          </w:tcPr>
          <w:p w14:paraId="1370911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34" w:type="dxa"/>
          </w:tcPr>
          <w:p w14:paraId="607A237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8B0B5A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34" w:type="dxa"/>
          </w:tcPr>
          <w:p w14:paraId="3E366EF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494BA74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65C47BEC" w14:textId="77777777" w:rsidTr="00866B13">
        <w:tc>
          <w:tcPr>
            <w:tcW w:w="1560" w:type="dxa"/>
          </w:tcPr>
          <w:p w14:paraId="7CEFFF1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Uključenost učenika u ponuđenu izbornu nastavu</w:t>
            </w:r>
          </w:p>
          <w:p w14:paraId="1E1B45C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njemačkog i engleskog jezika</w:t>
            </w:r>
          </w:p>
          <w:p w14:paraId="175053A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984" w:type="dxa"/>
          </w:tcPr>
          <w:p w14:paraId="7FA5491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Proširivanje znanja izvan obaveznih školskih sadržaja </w:t>
            </w:r>
          </w:p>
        </w:tc>
        <w:tc>
          <w:tcPr>
            <w:tcW w:w="992" w:type="dxa"/>
          </w:tcPr>
          <w:p w14:paraId="02F2C08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Broj skupina</w:t>
            </w:r>
          </w:p>
        </w:tc>
        <w:tc>
          <w:tcPr>
            <w:tcW w:w="1134" w:type="dxa"/>
          </w:tcPr>
          <w:p w14:paraId="35D05FD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16 </w:t>
            </w:r>
          </w:p>
        </w:tc>
        <w:tc>
          <w:tcPr>
            <w:tcW w:w="1134" w:type="dxa"/>
          </w:tcPr>
          <w:p w14:paraId="15F9BDC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Škola -</w:t>
            </w:r>
          </w:p>
          <w:p w14:paraId="28F28A1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7BA90F9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</w:p>
        </w:tc>
        <w:tc>
          <w:tcPr>
            <w:tcW w:w="1134" w:type="dxa"/>
          </w:tcPr>
          <w:p w14:paraId="1FC7EF4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17</w:t>
            </w:r>
          </w:p>
          <w:p w14:paraId="5432F49F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1DF475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Učenici </w:t>
            </w:r>
          </w:p>
          <w:p w14:paraId="2DC0845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>4. – 8. razreda</w:t>
            </w:r>
          </w:p>
        </w:tc>
        <w:tc>
          <w:tcPr>
            <w:tcW w:w="1134" w:type="dxa"/>
          </w:tcPr>
          <w:p w14:paraId="4DA1A5C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17</w:t>
            </w:r>
          </w:p>
          <w:p w14:paraId="4D6137D4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5A7A1E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Učenici </w:t>
            </w:r>
          </w:p>
          <w:p w14:paraId="2AF9CA6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>4. – 8. razreda</w:t>
            </w:r>
          </w:p>
        </w:tc>
        <w:tc>
          <w:tcPr>
            <w:tcW w:w="1134" w:type="dxa"/>
          </w:tcPr>
          <w:p w14:paraId="4BD64B20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17</w:t>
            </w:r>
          </w:p>
          <w:p w14:paraId="770CDA9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32A0BF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Učenici </w:t>
            </w:r>
          </w:p>
          <w:p w14:paraId="3F1A2FE4" w14:textId="77777777" w:rsidR="00B3461A" w:rsidRPr="00E77B35" w:rsidRDefault="00B3461A" w:rsidP="00866B13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 xml:space="preserve">– 8. </w:t>
            </w:r>
          </w:p>
          <w:p w14:paraId="6AAC0EE6" w14:textId="77777777" w:rsidR="00B3461A" w:rsidRPr="00E77B35" w:rsidRDefault="00B3461A" w:rsidP="00866B13">
            <w:pPr>
              <w:spacing w:after="0"/>
              <w:ind w:left="24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  <w:t>razreda</w:t>
            </w:r>
          </w:p>
        </w:tc>
      </w:tr>
      <w:tr w:rsidR="008C4D38" w:rsidRPr="00E77B35" w14:paraId="6217A237" w14:textId="77777777" w:rsidTr="00866B13">
        <w:trPr>
          <w:trHeight w:val="70"/>
        </w:trPr>
        <w:tc>
          <w:tcPr>
            <w:tcW w:w="10206" w:type="dxa"/>
            <w:gridSpan w:val="8"/>
          </w:tcPr>
          <w:p w14:paraId="3DD2FBEE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Cilj: omogućiti učenicima svladavanje razine A1+ u poznavanju stranog jezika što podrazumijeva  jednostavnu komunikaciju i razmjenu informacija</w:t>
            </w:r>
          </w:p>
        </w:tc>
      </w:tr>
    </w:tbl>
    <w:p w14:paraId="3FB70022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393775E0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FB1DB6F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053BE8A0" w14:textId="7DF1CCDA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>6.</w:t>
      </w:r>
      <w:r w:rsidR="00A32A67" w:rsidRPr="00E77B35">
        <w:rPr>
          <w:rFonts w:asciiTheme="majorHAnsi" w:eastAsia="Times New Roman" w:hAnsiTheme="majorHAnsi" w:cstheme="majorHAnsi"/>
          <w:b/>
          <w:lang w:eastAsia="hr-HR"/>
        </w:rPr>
        <w:t xml:space="preserve"> </w:t>
      </w:r>
      <w:r w:rsidRPr="00E77B35">
        <w:rPr>
          <w:rFonts w:asciiTheme="majorHAnsi" w:eastAsia="Times New Roman" w:hAnsiTheme="majorHAnsi" w:cstheme="majorHAnsi"/>
          <w:b/>
          <w:lang w:eastAsia="hr-HR"/>
        </w:rPr>
        <w:t>Pokazatelj o uključivanju učenika u izvannastavne aktivnosti</w:t>
      </w:r>
    </w:p>
    <w:p w14:paraId="6657F78C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b/>
          <w:lang w:eastAsia="hr-H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992"/>
        <w:gridCol w:w="1134"/>
        <w:gridCol w:w="1134"/>
        <w:gridCol w:w="1134"/>
        <w:gridCol w:w="1134"/>
        <w:gridCol w:w="1134"/>
      </w:tblGrid>
      <w:tr w:rsidR="008C4D38" w:rsidRPr="00E77B35" w14:paraId="6AE7D7F8" w14:textId="77777777" w:rsidTr="00866B13">
        <w:tc>
          <w:tcPr>
            <w:tcW w:w="1673" w:type="dxa"/>
          </w:tcPr>
          <w:p w14:paraId="57C0A34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Pokazatelj rezultata</w:t>
            </w:r>
          </w:p>
        </w:tc>
        <w:tc>
          <w:tcPr>
            <w:tcW w:w="1871" w:type="dxa"/>
          </w:tcPr>
          <w:p w14:paraId="1443D5F3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Definicija</w:t>
            </w:r>
          </w:p>
        </w:tc>
        <w:tc>
          <w:tcPr>
            <w:tcW w:w="992" w:type="dxa"/>
          </w:tcPr>
          <w:p w14:paraId="09737CE2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Jedinica</w:t>
            </w:r>
          </w:p>
        </w:tc>
        <w:tc>
          <w:tcPr>
            <w:tcW w:w="1134" w:type="dxa"/>
          </w:tcPr>
          <w:p w14:paraId="2E8AA70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Polazna vrijednost</w:t>
            </w:r>
          </w:p>
          <w:p w14:paraId="18363825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2023.</w:t>
            </w:r>
          </w:p>
        </w:tc>
        <w:tc>
          <w:tcPr>
            <w:tcW w:w="1134" w:type="dxa"/>
          </w:tcPr>
          <w:p w14:paraId="7314A84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Izvor podataka</w:t>
            </w:r>
          </w:p>
        </w:tc>
        <w:tc>
          <w:tcPr>
            <w:tcW w:w="1134" w:type="dxa"/>
          </w:tcPr>
          <w:p w14:paraId="7A89690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 (2024.)</w:t>
            </w:r>
          </w:p>
        </w:tc>
        <w:tc>
          <w:tcPr>
            <w:tcW w:w="1134" w:type="dxa"/>
          </w:tcPr>
          <w:p w14:paraId="048F812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105B350D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(2025.)</w:t>
            </w:r>
          </w:p>
        </w:tc>
        <w:tc>
          <w:tcPr>
            <w:tcW w:w="1134" w:type="dxa"/>
          </w:tcPr>
          <w:p w14:paraId="160EF2D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Ciljana vrijednost</w:t>
            </w:r>
          </w:p>
          <w:p w14:paraId="5685ED2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/>
                <w:lang w:eastAsia="hr-HR"/>
              </w:rPr>
              <w:t>(2026.)</w:t>
            </w:r>
          </w:p>
        </w:tc>
      </w:tr>
      <w:tr w:rsidR="008C4D38" w:rsidRPr="00E77B35" w14:paraId="0E12DD50" w14:textId="77777777" w:rsidTr="00866B13">
        <w:tc>
          <w:tcPr>
            <w:tcW w:w="1673" w:type="dxa"/>
          </w:tcPr>
          <w:p w14:paraId="5B55270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Povećanje broja učenika uključenih u izvannastavne aktivnost</w:t>
            </w:r>
          </w:p>
        </w:tc>
        <w:tc>
          <w:tcPr>
            <w:tcW w:w="1871" w:type="dxa"/>
          </w:tcPr>
          <w:p w14:paraId="6CC6FA9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 xml:space="preserve">Proširivanje obrazovnih sadržaja, poticanje individualnih sklonosti i </w:t>
            </w: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sposobnosti učenika, razvijanje zajedništva učenika, društvenog  života i razonode  uč.</w:t>
            </w:r>
          </w:p>
        </w:tc>
        <w:tc>
          <w:tcPr>
            <w:tcW w:w="992" w:type="dxa"/>
          </w:tcPr>
          <w:p w14:paraId="2888D597" w14:textId="189CD816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Broj učenika</w:t>
            </w:r>
          </w:p>
          <w:p w14:paraId="2476CE3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7CD1A49C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134" w:type="dxa"/>
          </w:tcPr>
          <w:p w14:paraId="11A50151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400</w:t>
            </w:r>
          </w:p>
        </w:tc>
        <w:tc>
          <w:tcPr>
            <w:tcW w:w="1134" w:type="dxa"/>
          </w:tcPr>
          <w:p w14:paraId="023031A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Škola -</w:t>
            </w:r>
          </w:p>
          <w:p w14:paraId="0DEDBA79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Godišnji plan i program</w:t>
            </w:r>
          </w:p>
          <w:p w14:paraId="74176F86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škole</w:t>
            </w:r>
          </w:p>
        </w:tc>
        <w:tc>
          <w:tcPr>
            <w:tcW w:w="1134" w:type="dxa"/>
          </w:tcPr>
          <w:p w14:paraId="421E680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420</w:t>
            </w:r>
          </w:p>
        </w:tc>
        <w:tc>
          <w:tcPr>
            <w:tcW w:w="1134" w:type="dxa"/>
          </w:tcPr>
          <w:p w14:paraId="2389DA97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430</w:t>
            </w:r>
          </w:p>
        </w:tc>
        <w:tc>
          <w:tcPr>
            <w:tcW w:w="1134" w:type="dxa"/>
          </w:tcPr>
          <w:p w14:paraId="7A93AAF8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lang w:eastAsia="hr-HR"/>
              </w:rPr>
              <w:t>440</w:t>
            </w:r>
          </w:p>
        </w:tc>
      </w:tr>
      <w:tr w:rsidR="008C4D38" w:rsidRPr="00E77B35" w14:paraId="7CD85648" w14:textId="77777777" w:rsidTr="00866B13">
        <w:tc>
          <w:tcPr>
            <w:tcW w:w="10206" w:type="dxa"/>
            <w:gridSpan w:val="8"/>
          </w:tcPr>
          <w:p w14:paraId="04C10B3A" w14:textId="77777777" w:rsidR="00B3461A" w:rsidRPr="00E77B35" w:rsidRDefault="00B3461A" w:rsidP="00866B13">
            <w:pPr>
              <w:spacing w:after="0"/>
              <w:rPr>
                <w:rFonts w:asciiTheme="majorHAnsi" w:eastAsia="Times New Roman" w:hAnsiTheme="majorHAnsi" w:cstheme="majorHAnsi"/>
                <w:bCs/>
                <w:lang w:eastAsia="hr-HR"/>
              </w:rPr>
            </w:pPr>
            <w:r w:rsidRPr="00E77B35">
              <w:rPr>
                <w:rFonts w:asciiTheme="majorHAnsi" w:eastAsia="Times New Roman" w:hAnsiTheme="majorHAnsi" w:cstheme="majorHAnsi"/>
                <w:bCs/>
                <w:lang w:eastAsia="hr-HR"/>
              </w:rPr>
              <w:t>Cilj:  Izvannastavne aktivnosti organiziraju se s ciljem zadovoljavanja stvarnih potreba i interesa učenika, proširivanja i produbljivanja znanja, razvijanja humanih odnosa među učenicima, razvijanja samopouzdanja, samopoštovanja i socijalnih vještina te zbližavanja učenika i učitelja. Izvannastavne aktivnosti organiziraju se za učenike od prvog do osmog razreda. Cilj je povećati broj  učenika  koji će se uključiti u izvannastavne aktivnosti.</w:t>
            </w:r>
          </w:p>
        </w:tc>
      </w:tr>
    </w:tbl>
    <w:p w14:paraId="1272FA6D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  <w:r w:rsidRPr="00E77B35">
        <w:rPr>
          <w:rFonts w:asciiTheme="majorHAnsi" w:eastAsia="Times New Roman" w:hAnsiTheme="majorHAnsi" w:cstheme="majorHAnsi"/>
          <w:b/>
          <w:lang w:eastAsia="hr-HR"/>
        </w:rPr>
        <w:t xml:space="preserve">     </w:t>
      </w:r>
    </w:p>
    <w:p w14:paraId="5FFDDB39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b/>
          <w:lang w:eastAsia="hr-HR"/>
        </w:rPr>
      </w:pPr>
    </w:p>
    <w:p w14:paraId="4FFC3C50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AA2AFCB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6E3EB358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76732470" w14:textId="490D51DC" w:rsidR="00B3461A" w:rsidRPr="00E77B35" w:rsidRDefault="00B3461A" w:rsidP="00C43896">
      <w:pPr>
        <w:pStyle w:val="Bezproreda"/>
        <w:numPr>
          <w:ilvl w:val="0"/>
          <w:numId w:val="8"/>
        </w:numPr>
        <w:rPr>
          <w:rFonts w:asciiTheme="majorHAnsi" w:hAnsiTheme="majorHAnsi" w:cstheme="majorHAnsi"/>
          <w:b/>
        </w:rPr>
      </w:pPr>
      <w:r w:rsidRPr="00E77B35">
        <w:rPr>
          <w:rFonts w:asciiTheme="majorHAnsi" w:hAnsiTheme="majorHAnsi" w:cstheme="majorHAnsi"/>
          <w:b/>
        </w:rPr>
        <w:t>Izvještaj o problemima vezanim uz osiguranje prostora za odvijanje jednosmjenske nastave i izvan učioničkog prostora</w:t>
      </w:r>
    </w:p>
    <w:p w14:paraId="3A49C510" w14:textId="77777777" w:rsidR="00B3461A" w:rsidRPr="00E77B35" w:rsidRDefault="00B3461A" w:rsidP="00B3461A">
      <w:pPr>
        <w:pStyle w:val="Bezproreda"/>
        <w:ind w:left="720"/>
        <w:rPr>
          <w:rFonts w:asciiTheme="majorHAnsi" w:hAnsiTheme="majorHAnsi" w:cstheme="majorHAnsi"/>
          <w:b/>
        </w:rPr>
      </w:pPr>
    </w:p>
    <w:p w14:paraId="3B19D1B3" w14:textId="77777777" w:rsidR="00B3461A" w:rsidRPr="00E77B35" w:rsidRDefault="00B3461A" w:rsidP="00B3461A">
      <w:pPr>
        <w:pStyle w:val="Bezproreda"/>
        <w:ind w:firstLine="360"/>
        <w:rPr>
          <w:rFonts w:asciiTheme="majorHAnsi" w:eastAsia="Times New Roman" w:hAnsiTheme="majorHAnsi" w:cstheme="majorHAnsi"/>
        </w:rPr>
      </w:pPr>
      <w:r w:rsidRPr="00E77B35">
        <w:rPr>
          <w:rFonts w:asciiTheme="majorHAnsi" w:eastAsia="Times New Roman" w:hAnsiTheme="majorHAnsi" w:cstheme="majorHAnsi"/>
        </w:rPr>
        <w:t xml:space="preserve">Matična škola Nedelišće radi u školskoj zgradi koja ima </w:t>
      </w:r>
      <w:r w:rsidRPr="00E77B35">
        <w:rPr>
          <w:rFonts w:asciiTheme="majorHAnsi" w:eastAsia="Times New Roman" w:hAnsiTheme="majorHAnsi" w:cstheme="majorHAnsi"/>
          <w:b/>
        </w:rPr>
        <w:t>10 učionica koje zadovoljavaju i 2 učionice koje ne zadovoljavaju uvjete</w:t>
      </w:r>
      <w:r w:rsidRPr="00E77B35">
        <w:rPr>
          <w:rFonts w:asciiTheme="majorHAnsi" w:eastAsia="Times New Roman" w:hAnsiTheme="majorHAnsi" w:cstheme="majorHAnsi"/>
        </w:rPr>
        <w:t xml:space="preserve"> za potrebe 23 odjela, te posebni odjel, tako da je postojeći prostor ispunjen u oba turnusa. Nastava se samo dijelom odvija u specijaliziranim učionicama. Zbog pomanjkanja prostora škola nema odgovarajući broj kabineta i drugih pratećih prostora (blagovaona). U okviru športske dvorane  koristi se jedna prostorija za potrebe školske knjižnice i jedne učionice za nastavu posebnog odjela. Nastava TZK-a odvija se u primjerenim uvjetima. Isto tako, jedna prostorija se koristi za produženi boravak.</w:t>
      </w:r>
    </w:p>
    <w:p w14:paraId="5BC482FE" w14:textId="75E4C482" w:rsidR="00B3461A" w:rsidRPr="00E77B35" w:rsidRDefault="00B3461A" w:rsidP="003D1396">
      <w:pPr>
        <w:pStyle w:val="Bezproreda"/>
        <w:ind w:firstLine="360"/>
        <w:rPr>
          <w:rFonts w:asciiTheme="majorHAnsi" w:hAnsiTheme="majorHAnsi" w:cstheme="majorHAnsi"/>
        </w:rPr>
      </w:pPr>
      <w:r w:rsidRPr="00E77B35">
        <w:rPr>
          <w:rFonts w:asciiTheme="majorHAnsi" w:eastAsia="Times New Roman" w:hAnsiTheme="majorHAnsi" w:cstheme="majorHAnsi"/>
        </w:rPr>
        <w:t>Potrebno je stvoriti uvjete u  izgradnjom nove školske zgrade</w:t>
      </w:r>
      <w:r w:rsidR="003D1396" w:rsidRPr="00E77B35">
        <w:rPr>
          <w:rFonts w:asciiTheme="majorHAnsi" w:eastAsia="Times New Roman" w:hAnsiTheme="majorHAnsi" w:cstheme="majorHAnsi"/>
        </w:rPr>
        <w:t>. Naime, Osnovna škola Nedelišće se prijavila na projekt „Zelena tranzicija u Osnovnoj školi Nedelišće – izgradnja nove energetski učinkovite zgrade Osnovne škole. Sa Ministarstvom regionalnog razvoja i fondova Europske unije potpisan je Ugovor o dodjeli bespovratnih sredstava za projekte koji se financiraju iz nacionalnog plana oporavka i otpornosti 2021.-2026. godine. Projekt je financiran u omjeru od 90% iz EU fondova, a 10% iz sredstava škole, odnosno osnivača, Međimurske županije.  U tijeku je izrada glavnog projekta za ishođenje građevinske dozvole koji sadrži arhitektonski projekt i ostale potrebne projekte sa svim potrebnim elaboratima u skladu sa važećim propisima.</w:t>
      </w:r>
    </w:p>
    <w:p w14:paraId="1CE22FE1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2C5389E8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BDE417B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3882C800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0C3F8A4F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7CA9B829" w14:textId="77777777" w:rsidR="00B3461A" w:rsidRPr="00E77B35" w:rsidRDefault="00B3461A" w:rsidP="00B3461A">
      <w:pPr>
        <w:spacing w:after="0"/>
        <w:rPr>
          <w:rFonts w:asciiTheme="majorHAnsi" w:eastAsia="Times New Roman" w:hAnsiTheme="majorHAnsi" w:cstheme="majorHAnsi"/>
          <w:lang w:eastAsia="hr-HR"/>
        </w:rPr>
      </w:pPr>
    </w:p>
    <w:p w14:paraId="160AF755" w14:textId="77777777" w:rsidR="00B3461A" w:rsidRPr="00E77B35" w:rsidRDefault="00B3461A" w:rsidP="00B3461A">
      <w:pPr>
        <w:spacing w:after="0"/>
        <w:ind w:left="360"/>
        <w:rPr>
          <w:rFonts w:asciiTheme="majorHAnsi" w:eastAsia="Times New Roman" w:hAnsiTheme="majorHAnsi" w:cstheme="majorHAnsi"/>
          <w:lang w:eastAsia="hr-HR"/>
        </w:rPr>
      </w:pPr>
    </w:p>
    <w:p w14:paraId="3DBF23DD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Predsjednik Školskog odbora:</w:t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  <w:t>Ravnatelj:</w:t>
      </w:r>
    </w:p>
    <w:p w14:paraId="68CFA0A9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  <w:r w:rsidRPr="00E77B35">
        <w:rPr>
          <w:rFonts w:asciiTheme="majorHAnsi" w:hAnsiTheme="majorHAnsi" w:cstheme="majorHAnsi"/>
        </w:rPr>
        <w:t>Milan Đurić</w:t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</w:r>
      <w:r w:rsidRPr="00E77B35">
        <w:rPr>
          <w:rFonts w:asciiTheme="majorHAnsi" w:hAnsiTheme="majorHAnsi" w:cstheme="majorHAnsi"/>
        </w:rPr>
        <w:tab/>
        <w:t>Ivica Paić, prof.</w:t>
      </w:r>
    </w:p>
    <w:p w14:paraId="00536943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1AF9D81A" w14:textId="77777777" w:rsidR="00B3461A" w:rsidRPr="00E77B35" w:rsidRDefault="00B3461A" w:rsidP="00B3461A">
      <w:pPr>
        <w:pStyle w:val="Bezproreda"/>
        <w:rPr>
          <w:rFonts w:asciiTheme="majorHAnsi" w:hAnsiTheme="majorHAnsi" w:cstheme="majorHAnsi"/>
        </w:rPr>
      </w:pPr>
    </w:p>
    <w:p w14:paraId="7DE43017" w14:textId="77777777" w:rsidR="00B3461A" w:rsidRPr="00E77B35" w:rsidRDefault="00B3461A" w:rsidP="00B3461A">
      <w:pPr>
        <w:rPr>
          <w:rFonts w:asciiTheme="majorHAnsi" w:hAnsiTheme="majorHAnsi" w:cstheme="majorHAnsi"/>
        </w:rPr>
      </w:pPr>
    </w:p>
    <w:p w14:paraId="5DC57B89" w14:textId="77777777" w:rsidR="00B90EF0" w:rsidRPr="00E77B35" w:rsidRDefault="00B90EF0">
      <w:pPr>
        <w:rPr>
          <w:rFonts w:asciiTheme="majorHAnsi" w:hAnsiTheme="majorHAnsi" w:cstheme="majorHAnsi"/>
        </w:rPr>
      </w:pPr>
    </w:p>
    <w:sectPr w:rsidR="00B90EF0" w:rsidRPr="00E77B35" w:rsidSect="002D3E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C57A9"/>
    <w:multiLevelType w:val="hybridMultilevel"/>
    <w:tmpl w:val="5F3E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B46"/>
    <w:multiLevelType w:val="hybridMultilevel"/>
    <w:tmpl w:val="3E34C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585C"/>
    <w:multiLevelType w:val="hybridMultilevel"/>
    <w:tmpl w:val="1F320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6BD"/>
    <w:multiLevelType w:val="hybridMultilevel"/>
    <w:tmpl w:val="E90C2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EB5"/>
    <w:multiLevelType w:val="hybridMultilevel"/>
    <w:tmpl w:val="50368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2499"/>
    <w:multiLevelType w:val="hybridMultilevel"/>
    <w:tmpl w:val="62CA5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B7CDB"/>
    <w:multiLevelType w:val="hybridMultilevel"/>
    <w:tmpl w:val="E0860F24"/>
    <w:lvl w:ilvl="0" w:tplc="7EFAB3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74FE7"/>
    <w:multiLevelType w:val="hybridMultilevel"/>
    <w:tmpl w:val="F620C49C"/>
    <w:lvl w:ilvl="0" w:tplc="E4B82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437BA"/>
    <w:multiLevelType w:val="hybridMultilevel"/>
    <w:tmpl w:val="B45A4D44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6BB68AE"/>
    <w:multiLevelType w:val="hybridMultilevel"/>
    <w:tmpl w:val="79E24E6E"/>
    <w:lvl w:ilvl="0" w:tplc="316C5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BB216E"/>
    <w:multiLevelType w:val="hybridMultilevel"/>
    <w:tmpl w:val="55480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50FFC"/>
    <w:multiLevelType w:val="hybridMultilevel"/>
    <w:tmpl w:val="178E153C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9DF7071"/>
    <w:multiLevelType w:val="hybridMultilevel"/>
    <w:tmpl w:val="BE7AF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F66"/>
    <w:multiLevelType w:val="hybridMultilevel"/>
    <w:tmpl w:val="B3EAC9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83F08"/>
    <w:multiLevelType w:val="hybridMultilevel"/>
    <w:tmpl w:val="C5BE9C5C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486BA2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ED43686"/>
    <w:multiLevelType w:val="hybridMultilevel"/>
    <w:tmpl w:val="636C8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72DA9"/>
    <w:multiLevelType w:val="hybridMultilevel"/>
    <w:tmpl w:val="4C386C6C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15849C0"/>
    <w:multiLevelType w:val="hybridMultilevel"/>
    <w:tmpl w:val="09F8CAA4"/>
    <w:lvl w:ilvl="0" w:tplc="041A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0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C1FF7"/>
    <w:multiLevelType w:val="hybridMultilevel"/>
    <w:tmpl w:val="3FC603A8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E2B4599"/>
    <w:multiLevelType w:val="hybridMultilevel"/>
    <w:tmpl w:val="1200E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14F81"/>
    <w:multiLevelType w:val="hybridMultilevel"/>
    <w:tmpl w:val="D23A83E2"/>
    <w:lvl w:ilvl="0" w:tplc="18E8F5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5C60795"/>
    <w:multiLevelType w:val="hybridMultilevel"/>
    <w:tmpl w:val="AC746762"/>
    <w:lvl w:ilvl="0" w:tplc="99AE284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630"/>
    <w:multiLevelType w:val="hybridMultilevel"/>
    <w:tmpl w:val="D44E32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2C22F6"/>
    <w:multiLevelType w:val="hybridMultilevel"/>
    <w:tmpl w:val="A1D88D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23"/>
  </w:num>
  <w:num w:numId="9">
    <w:abstractNumId w:val="20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3"/>
  </w:num>
  <w:num w:numId="15">
    <w:abstractNumId w:val="24"/>
  </w:num>
  <w:num w:numId="16">
    <w:abstractNumId w:val="14"/>
  </w:num>
  <w:num w:numId="17">
    <w:abstractNumId w:val="19"/>
  </w:num>
  <w:num w:numId="18">
    <w:abstractNumId w:val="26"/>
  </w:num>
  <w:num w:numId="19">
    <w:abstractNumId w:val="25"/>
  </w:num>
  <w:num w:numId="20">
    <w:abstractNumId w:val="18"/>
  </w:num>
  <w:num w:numId="21">
    <w:abstractNumId w:val="15"/>
  </w:num>
  <w:num w:numId="22">
    <w:abstractNumId w:val="9"/>
  </w:num>
  <w:num w:numId="23">
    <w:abstractNumId w:val="21"/>
  </w:num>
  <w:num w:numId="24">
    <w:abstractNumId w:val="12"/>
  </w:num>
  <w:num w:numId="25">
    <w:abstractNumId w:val="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0"/>
    <w:rsid w:val="00000828"/>
    <w:rsid w:val="00001E20"/>
    <w:rsid w:val="000134DD"/>
    <w:rsid w:val="0002655E"/>
    <w:rsid w:val="000365FC"/>
    <w:rsid w:val="00053203"/>
    <w:rsid w:val="00053EBE"/>
    <w:rsid w:val="0007185D"/>
    <w:rsid w:val="00093AD0"/>
    <w:rsid w:val="000955EA"/>
    <w:rsid w:val="000C3B25"/>
    <w:rsid w:val="000D3C8D"/>
    <w:rsid w:val="000D4635"/>
    <w:rsid w:val="000D5C2E"/>
    <w:rsid w:val="000E3F46"/>
    <w:rsid w:val="001018B1"/>
    <w:rsid w:val="00103368"/>
    <w:rsid w:val="00107BF5"/>
    <w:rsid w:val="00107CF4"/>
    <w:rsid w:val="00114C71"/>
    <w:rsid w:val="001244D7"/>
    <w:rsid w:val="00151E6F"/>
    <w:rsid w:val="0016159D"/>
    <w:rsid w:val="00170542"/>
    <w:rsid w:val="00170A8F"/>
    <w:rsid w:val="001758D3"/>
    <w:rsid w:val="0018168C"/>
    <w:rsid w:val="00184631"/>
    <w:rsid w:val="00184C31"/>
    <w:rsid w:val="00186CC5"/>
    <w:rsid w:val="001A2EA0"/>
    <w:rsid w:val="001B35C1"/>
    <w:rsid w:val="001B6E31"/>
    <w:rsid w:val="001D0EF0"/>
    <w:rsid w:val="001D532C"/>
    <w:rsid w:val="001E2003"/>
    <w:rsid w:val="001F7899"/>
    <w:rsid w:val="00223663"/>
    <w:rsid w:val="00223754"/>
    <w:rsid w:val="002450E1"/>
    <w:rsid w:val="00250750"/>
    <w:rsid w:val="002569ED"/>
    <w:rsid w:val="002574CA"/>
    <w:rsid w:val="0027060F"/>
    <w:rsid w:val="002748A6"/>
    <w:rsid w:val="002942E7"/>
    <w:rsid w:val="00297B77"/>
    <w:rsid w:val="002C0726"/>
    <w:rsid w:val="002C1D2E"/>
    <w:rsid w:val="002C6FAC"/>
    <w:rsid w:val="002D0736"/>
    <w:rsid w:val="002D117E"/>
    <w:rsid w:val="002D24A7"/>
    <w:rsid w:val="002D3E7E"/>
    <w:rsid w:val="002D71A6"/>
    <w:rsid w:val="002E1178"/>
    <w:rsid w:val="00301DC4"/>
    <w:rsid w:val="00302B05"/>
    <w:rsid w:val="003033BE"/>
    <w:rsid w:val="0033795B"/>
    <w:rsid w:val="0035726D"/>
    <w:rsid w:val="00360E96"/>
    <w:rsid w:val="00361686"/>
    <w:rsid w:val="00365A4D"/>
    <w:rsid w:val="00377482"/>
    <w:rsid w:val="00382EE6"/>
    <w:rsid w:val="003945FE"/>
    <w:rsid w:val="003C23A5"/>
    <w:rsid w:val="003C4110"/>
    <w:rsid w:val="003C5309"/>
    <w:rsid w:val="003D1396"/>
    <w:rsid w:val="003D1443"/>
    <w:rsid w:val="003E246A"/>
    <w:rsid w:val="00401777"/>
    <w:rsid w:val="00401C46"/>
    <w:rsid w:val="004029A2"/>
    <w:rsid w:val="004046E0"/>
    <w:rsid w:val="004176A1"/>
    <w:rsid w:val="004275F7"/>
    <w:rsid w:val="0043060D"/>
    <w:rsid w:val="00435E32"/>
    <w:rsid w:val="0044237E"/>
    <w:rsid w:val="00454722"/>
    <w:rsid w:val="004610A5"/>
    <w:rsid w:val="00464CAC"/>
    <w:rsid w:val="00471452"/>
    <w:rsid w:val="00485F92"/>
    <w:rsid w:val="00487A62"/>
    <w:rsid w:val="00492DA0"/>
    <w:rsid w:val="004A2CD4"/>
    <w:rsid w:val="004B0AD8"/>
    <w:rsid w:val="004C3EF3"/>
    <w:rsid w:val="004C71CF"/>
    <w:rsid w:val="004D6EFF"/>
    <w:rsid w:val="004E5907"/>
    <w:rsid w:val="004F6588"/>
    <w:rsid w:val="00510526"/>
    <w:rsid w:val="00520B25"/>
    <w:rsid w:val="0053276B"/>
    <w:rsid w:val="005567F4"/>
    <w:rsid w:val="00564AB7"/>
    <w:rsid w:val="00566402"/>
    <w:rsid w:val="00571639"/>
    <w:rsid w:val="005977E8"/>
    <w:rsid w:val="005B1370"/>
    <w:rsid w:val="005B5827"/>
    <w:rsid w:val="005F0B35"/>
    <w:rsid w:val="00614648"/>
    <w:rsid w:val="00620E8B"/>
    <w:rsid w:val="006218E4"/>
    <w:rsid w:val="00624965"/>
    <w:rsid w:val="006261F4"/>
    <w:rsid w:val="0062698F"/>
    <w:rsid w:val="00630B15"/>
    <w:rsid w:val="00630F72"/>
    <w:rsid w:val="00635C36"/>
    <w:rsid w:val="00642CBA"/>
    <w:rsid w:val="00644A82"/>
    <w:rsid w:val="0065479C"/>
    <w:rsid w:val="00661AE2"/>
    <w:rsid w:val="006835D8"/>
    <w:rsid w:val="00685093"/>
    <w:rsid w:val="006904C3"/>
    <w:rsid w:val="006905C8"/>
    <w:rsid w:val="00696B0B"/>
    <w:rsid w:val="006A13E5"/>
    <w:rsid w:val="006C0925"/>
    <w:rsid w:val="006C1FF2"/>
    <w:rsid w:val="006D0E2E"/>
    <w:rsid w:val="006E2B7B"/>
    <w:rsid w:val="006E385A"/>
    <w:rsid w:val="0070121A"/>
    <w:rsid w:val="007218D5"/>
    <w:rsid w:val="00725CE2"/>
    <w:rsid w:val="00731F89"/>
    <w:rsid w:val="00733936"/>
    <w:rsid w:val="0074041D"/>
    <w:rsid w:val="0074113A"/>
    <w:rsid w:val="007504A1"/>
    <w:rsid w:val="007534CD"/>
    <w:rsid w:val="00754809"/>
    <w:rsid w:val="007549FA"/>
    <w:rsid w:val="007613A0"/>
    <w:rsid w:val="007651A7"/>
    <w:rsid w:val="0077262F"/>
    <w:rsid w:val="00785E66"/>
    <w:rsid w:val="00786A91"/>
    <w:rsid w:val="007973AE"/>
    <w:rsid w:val="007C1FC3"/>
    <w:rsid w:val="007C28E7"/>
    <w:rsid w:val="007C384E"/>
    <w:rsid w:val="007D2953"/>
    <w:rsid w:val="007D7CB3"/>
    <w:rsid w:val="007E38D7"/>
    <w:rsid w:val="007E5F0D"/>
    <w:rsid w:val="007F2D1B"/>
    <w:rsid w:val="0080299E"/>
    <w:rsid w:val="00804819"/>
    <w:rsid w:val="00820CBC"/>
    <w:rsid w:val="00821D9A"/>
    <w:rsid w:val="00827DB5"/>
    <w:rsid w:val="00832780"/>
    <w:rsid w:val="0083744F"/>
    <w:rsid w:val="00840A3E"/>
    <w:rsid w:val="0084410A"/>
    <w:rsid w:val="0084537A"/>
    <w:rsid w:val="00864E57"/>
    <w:rsid w:val="00867268"/>
    <w:rsid w:val="00873FBE"/>
    <w:rsid w:val="0087495F"/>
    <w:rsid w:val="00874DF7"/>
    <w:rsid w:val="008757EF"/>
    <w:rsid w:val="00883D60"/>
    <w:rsid w:val="008903B5"/>
    <w:rsid w:val="0089374E"/>
    <w:rsid w:val="00897F7A"/>
    <w:rsid w:val="008A282F"/>
    <w:rsid w:val="008A501B"/>
    <w:rsid w:val="008A7CD0"/>
    <w:rsid w:val="008B0E6F"/>
    <w:rsid w:val="008B5A79"/>
    <w:rsid w:val="008C4D38"/>
    <w:rsid w:val="008C5A2A"/>
    <w:rsid w:val="008D37FF"/>
    <w:rsid w:val="009122A6"/>
    <w:rsid w:val="00916C2B"/>
    <w:rsid w:val="0093489E"/>
    <w:rsid w:val="00942F21"/>
    <w:rsid w:val="009578B2"/>
    <w:rsid w:val="009722E0"/>
    <w:rsid w:val="00974341"/>
    <w:rsid w:val="009760FE"/>
    <w:rsid w:val="0098093A"/>
    <w:rsid w:val="00980B7D"/>
    <w:rsid w:val="0098191C"/>
    <w:rsid w:val="00983E52"/>
    <w:rsid w:val="00986F9F"/>
    <w:rsid w:val="0099120C"/>
    <w:rsid w:val="00994A7B"/>
    <w:rsid w:val="009A1A37"/>
    <w:rsid w:val="009B7CB6"/>
    <w:rsid w:val="009C1156"/>
    <w:rsid w:val="009E5FD9"/>
    <w:rsid w:val="00A03383"/>
    <w:rsid w:val="00A0463B"/>
    <w:rsid w:val="00A12672"/>
    <w:rsid w:val="00A13FED"/>
    <w:rsid w:val="00A27CEC"/>
    <w:rsid w:val="00A32A67"/>
    <w:rsid w:val="00A35CD8"/>
    <w:rsid w:val="00A53D4E"/>
    <w:rsid w:val="00A55569"/>
    <w:rsid w:val="00A55CBC"/>
    <w:rsid w:val="00A74BC6"/>
    <w:rsid w:val="00A7619B"/>
    <w:rsid w:val="00A86522"/>
    <w:rsid w:val="00A91E06"/>
    <w:rsid w:val="00A9751B"/>
    <w:rsid w:val="00AA3E06"/>
    <w:rsid w:val="00AC22ED"/>
    <w:rsid w:val="00AC38E7"/>
    <w:rsid w:val="00AE0D0D"/>
    <w:rsid w:val="00B0133C"/>
    <w:rsid w:val="00B10983"/>
    <w:rsid w:val="00B22B9C"/>
    <w:rsid w:val="00B24F0E"/>
    <w:rsid w:val="00B26D68"/>
    <w:rsid w:val="00B32DD0"/>
    <w:rsid w:val="00B3461A"/>
    <w:rsid w:val="00B44732"/>
    <w:rsid w:val="00B47A64"/>
    <w:rsid w:val="00B55334"/>
    <w:rsid w:val="00B553C5"/>
    <w:rsid w:val="00B801D8"/>
    <w:rsid w:val="00B90EF0"/>
    <w:rsid w:val="00BA647B"/>
    <w:rsid w:val="00BC3815"/>
    <w:rsid w:val="00BE28B3"/>
    <w:rsid w:val="00BE3F36"/>
    <w:rsid w:val="00BF2AF3"/>
    <w:rsid w:val="00BF32D6"/>
    <w:rsid w:val="00BF587A"/>
    <w:rsid w:val="00BF615E"/>
    <w:rsid w:val="00C04789"/>
    <w:rsid w:val="00C11CDC"/>
    <w:rsid w:val="00C12EA3"/>
    <w:rsid w:val="00C13406"/>
    <w:rsid w:val="00C36719"/>
    <w:rsid w:val="00C42D2E"/>
    <w:rsid w:val="00C43896"/>
    <w:rsid w:val="00C4453A"/>
    <w:rsid w:val="00C46A74"/>
    <w:rsid w:val="00C513B4"/>
    <w:rsid w:val="00C83BE3"/>
    <w:rsid w:val="00C87339"/>
    <w:rsid w:val="00C9142A"/>
    <w:rsid w:val="00C93845"/>
    <w:rsid w:val="00C97C3D"/>
    <w:rsid w:val="00CA2AC4"/>
    <w:rsid w:val="00CA62CE"/>
    <w:rsid w:val="00CA6C05"/>
    <w:rsid w:val="00CA739D"/>
    <w:rsid w:val="00CB3690"/>
    <w:rsid w:val="00CB3B31"/>
    <w:rsid w:val="00CC15F5"/>
    <w:rsid w:val="00CD1DD0"/>
    <w:rsid w:val="00CD50E2"/>
    <w:rsid w:val="00CE790A"/>
    <w:rsid w:val="00CF4C57"/>
    <w:rsid w:val="00D003BB"/>
    <w:rsid w:val="00D04582"/>
    <w:rsid w:val="00D20402"/>
    <w:rsid w:val="00D24B44"/>
    <w:rsid w:val="00D2721E"/>
    <w:rsid w:val="00D3662E"/>
    <w:rsid w:val="00D579D9"/>
    <w:rsid w:val="00D611D8"/>
    <w:rsid w:val="00D7275B"/>
    <w:rsid w:val="00D81CEF"/>
    <w:rsid w:val="00D903FC"/>
    <w:rsid w:val="00D90C52"/>
    <w:rsid w:val="00D9785A"/>
    <w:rsid w:val="00DA6D3B"/>
    <w:rsid w:val="00DB7564"/>
    <w:rsid w:val="00DC005F"/>
    <w:rsid w:val="00DC702B"/>
    <w:rsid w:val="00DD0478"/>
    <w:rsid w:val="00DF20EB"/>
    <w:rsid w:val="00E0382D"/>
    <w:rsid w:val="00E242C7"/>
    <w:rsid w:val="00E32BF9"/>
    <w:rsid w:val="00E33339"/>
    <w:rsid w:val="00E34BC0"/>
    <w:rsid w:val="00E36F41"/>
    <w:rsid w:val="00E40A9F"/>
    <w:rsid w:val="00E4399C"/>
    <w:rsid w:val="00E463E8"/>
    <w:rsid w:val="00E57707"/>
    <w:rsid w:val="00E62079"/>
    <w:rsid w:val="00E62E5A"/>
    <w:rsid w:val="00E641BD"/>
    <w:rsid w:val="00E77B35"/>
    <w:rsid w:val="00E82F18"/>
    <w:rsid w:val="00E84DF3"/>
    <w:rsid w:val="00E926C6"/>
    <w:rsid w:val="00EB7B64"/>
    <w:rsid w:val="00EC449E"/>
    <w:rsid w:val="00ED0EE8"/>
    <w:rsid w:val="00ED7459"/>
    <w:rsid w:val="00EE2841"/>
    <w:rsid w:val="00EE436B"/>
    <w:rsid w:val="00EE637D"/>
    <w:rsid w:val="00F00541"/>
    <w:rsid w:val="00F06D79"/>
    <w:rsid w:val="00F12581"/>
    <w:rsid w:val="00F20750"/>
    <w:rsid w:val="00F211DB"/>
    <w:rsid w:val="00F2368A"/>
    <w:rsid w:val="00F30209"/>
    <w:rsid w:val="00F519F6"/>
    <w:rsid w:val="00F55692"/>
    <w:rsid w:val="00F6271E"/>
    <w:rsid w:val="00F634F2"/>
    <w:rsid w:val="00F67439"/>
    <w:rsid w:val="00F849EC"/>
    <w:rsid w:val="00F851FB"/>
    <w:rsid w:val="00F96F4E"/>
    <w:rsid w:val="00FA282D"/>
    <w:rsid w:val="00FB62E8"/>
    <w:rsid w:val="00FC1E85"/>
    <w:rsid w:val="00FE2F2D"/>
    <w:rsid w:val="00FF0797"/>
    <w:rsid w:val="00FF362E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75DB"/>
  <w15:chartTrackingRefBased/>
  <w15:docId w15:val="{1ECF39BE-F00A-44F9-8BA9-D1115923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E0"/>
    <w:pPr>
      <w:spacing w:after="200" w:line="240" w:lineRule="auto"/>
    </w:pPr>
    <w:rPr>
      <w:rFonts w:ascii="Arial" w:eastAsia="Calibri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46E0"/>
    <w:pPr>
      <w:ind w:left="708"/>
    </w:pPr>
  </w:style>
  <w:style w:type="paragraph" w:styleId="Bezproreda">
    <w:name w:val="No Spacing"/>
    <w:uiPriority w:val="1"/>
    <w:qFormat/>
    <w:rsid w:val="004046E0"/>
    <w:pPr>
      <w:spacing w:after="0" w:line="240" w:lineRule="auto"/>
    </w:pPr>
    <w:rPr>
      <w:rFonts w:ascii="Arial" w:eastAsia="Calibri" w:hAnsi="Arial" w:cs="Arial"/>
    </w:rPr>
  </w:style>
  <w:style w:type="paragraph" w:styleId="Tijeloteksta">
    <w:name w:val="Body Text"/>
    <w:basedOn w:val="Normal"/>
    <w:link w:val="TijelotekstaChar"/>
    <w:rsid w:val="00471452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471452"/>
    <w:rPr>
      <w:rFonts w:ascii="Times New Roman" w:eastAsia="Times New Roman" w:hAnsi="Times New Roman" w:cs="Times New Roman"/>
      <w:sz w:val="20"/>
      <w:szCs w:val="20"/>
    </w:rPr>
  </w:style>
  <w:style w:type="character" w:styleId="Naglaeno">
    <w:name w:val="Strong"/>
    <w:basedOn w:val="Zadanifontodlomka"/>
    <w:uiPriority w:val="22"/>
    <w:qFormat/>
    <w:rsid w:val="00DF20EB"/>
    <w:rPr>
      <w:b/>
      <w:bCs/>
    </w:rPr>
  </w:style>
  <w:style w:type="paragraph" w:styleId="StandardWeb">
    <w:name w:val="Normal (Web)"/>
    <w:basedOn w:val="Normal"/>
    <w:uiPriority w:val="99"/>
    <w:unhideWhenUsed/>
    <w:rsid w:val="00DF20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F20EB"/>
    <w:rPr>
      <w:i/>
      <w:iCs/>
    </w:rPr>
  </w:style>
  <w:style w:type="table" w:styleId="Reetkatablice">
    <w:name w:val="Table Grid"/>
    <w:basedOn w:val="Obinatablica"/>
    <w:uiPriority w:val="39"/>
    <w:rsid w:val="0075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8E97-A6FB-436C-BF8C-19BA6F3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HORVAT</dc:creator>
  <cp:keywords/>
  <dc:description/>
  <cp:lastModifiedBy>Biserka Horvat</cp:lastModifiedBy>
  <cp:revision>3</cp:revision>
  <cp:lastPrinted>2023-11-22T11:56:00Z</cp:lastPrinted>
  <dcterms:created xsi:type="dcterms:W3CDTF">2024-12-14T08:12:00Z</dcterms:created>
  <dcterms:modified xsi:type="dcterms:W3CDTF">2024-12-15T15:23:00Z</dcterms:modified>
</cp:coreProperties>
</file>