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>OŠ NEDELIŠĆE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>TRG REPUBLIKE 9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>NEDELIŠĆE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Na osnovi Razrednih kurikuluma 7. razreda, Godišnjeg plana i programa OŠ </w:t>
      </w:r>
      <w:proofErr w:type="spellStart"/>
      <w:r>
        <w:rPr>
          <w:sz w:val="24"/>
          <w:szCs w:val="24"/>
        </w:rPr>
        <w:t>Nedelišće</w:t>
      </w:r>
      <w:proofErr w:type="spellEnd"/>
      <w:r>
        <w:rPr>
          <w:sz w:val="24"/>
          <w:szCs w:val="24"/>
        </w:rPr>
        <w:t xml:space="preserve"> za 2021./2022. godinu te Nastavnog plana i programa za sedmi razred osnovne škole,  izrađen je Izvedbeni plan i program terenske nastave.  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jc w:val="center"/>
        <w:rPr>
          <w:b/>
          <w:sz w:val="28"/>
          <w:szCs w:val="28"/>
        </w:rPr>
      </w:pPr>
    </w:p>
    <w:p w:rsidR="00533683" w:rsidRDefault="00533683" w:rsidP="00533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PLAN I PROGRAM TERENSKE NASTAVE SEDMIH RAZREDA</w:t>
      </w:r>
    </w:p>
    <w:p w:rsidR="00533683" w:rsidRDefault="00533683" w:rsidP="00533683">
      <w:pPr>
        <w:jc w:val="center"/>
        <w:rPr>
          <w:rFonts w:cs="Segoe UI"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ZAGREB ( PREDSTAVA „ MAMMA MIA“ , MUZEJ ILUZIJA, )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u utorak, </w:t>
      </w:r>
      <w:r>
        <w:rPr>
          <w:b/>
          <w:sz w:val="24"/>
          <w:szCs w:val="24"/>
        </w:rPr>
        <w:t>8. OŽUJKA 2022</w:t>
      </w:r>
      <w:r>
        <w:rPr>
          <w:sz w:val="24"/>
          <w:szCs w:val="24"/>
        </w:rPr>
        <w:t>. godine.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 xml:space="preserve">1. </w:t>
      </w:r>
      <w:proofErr w:type="spellStart"/>
      <w:r>
        <w:rPr>
          <w:sz w:val="24"/>
          <w:szCs w:val="24"/>
        </w:rPr>
        <w:t>Marsel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Štrukelj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razrednik 7.a 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2. Veljko Posavec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razrednik 7.b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3. Kristina Horvat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razrednica 7.c </w:t>
      </w:r>
    </w:p>
    <w:p w:rsidR="00533683" w:rsidRDefault="001A6575" w:rsidP="0053368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4. Mira Paić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683">
        <w:rPr>
          <w:sz w:val="24"/>
          <w:szCs w:val="24"/>
        </w:rPr>
        <w:t>voditeljica TN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>PLA</w:t>
      </w:r>
      <w:r w:rsidR="001A6575">
        <w:rPr>
          <w:sz w:val="24"/>
          <w:szCs w:val="24"/>
        </w:rPr>
        <w:t xml:space="preserve">NIRANI BROJ UČENIKA: </w:t>
      </w:r>
      <w:r w:rsidR="001A6575">
        <w:rPr>
          <w:sz w:val="24"/>
          <w:szCs w:val="24"/>
        </w:rPr>
        <w:tab/>
        <w:t>7.a = 23</w:t>
      </w:r>
      <w:r>
        <w:rPr>
          <w:sz w:val="24"/>
          <w:szCs w:val="24"/>
        </w:rPr>
        <w:t xml:space="preserve"> učenika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A6575">
        <w:rPr>
          <w:sz w:val="24"/>
          <w:szCs w:val="24"/>
        </w:rPr>
        <w:t xml:space="preserve">                       </w:t>
      </w:r>
      <w:r w:rsidR="001A6575">
        <w:rPr>
          <w:sz w:val="24"/>
          <w:szCs w:val="24"/>
        </w:rPr>
        <w:tab/>
        <w:t>7.b = 22</w:t>
      </w:r>
      <w:r>
        <w:rPr>
          <w:sz w:val="24"/>
          <w:szCs w:val="24"/>
        </w:rPr>
        <w:t xml:space="preserve"> učenika</w:t>
      </w: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6575">
        <w:rPr>
          <w:sz w:val="24"/>
          <w:szCs w:val="24"/>
        </w:rPr>
        <w:t xml:space="preserve">                       </w:t>
      </w:r>
      <w:r w:rsidR="001A6575">
        <w:rPr>
          <w:sz w:val="24"/>
          <w:szCs w:val="24"/>
        </w:rPr>
        <w:tab/>
        <w:t>7.c = 19</w:t>
      </w:r>
      <w:r>
        <w:rPr>
          <w:sz w:val="24"/>
          <w:szCs w:val="24"/>
        </w:rPr>
        <w:t xml:space="preserve"> učenika</w:t>
      </w:r>
    </w:p>
    <w:p w:rsidR="00533683" w:rsidRDefault="001A6575" w:rsidP="00533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683" w:rsidRDefault="00533683" w:rsidP="00533683">
      <w:pPr>
        <w:ind w:left="2124" w:firstLine="708"/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1A6575">
        <w:rPr>
          <w:b/>
          <w:sz w:val="24"/>
          <w:szCs w:val="24"/>
          <w:u w:val="single"/>
        </w:rPr>
        <w:t>64</w:t>
      </w:r>
      <w:r>
        <w:rPr>
          <w:b/>
          <w:sz w:val="24"/>
          <w:szCs w:val="24"/>
          <w:u w:val="single"/>
        </w:rPr>
        <w:t xml:space="preserve"> </w:t>
      </w:r>
      <w:r w:rsidR="001A6575">
        <w:rPr>
          <w:b/>
          <w:sz w:val="24"/>
          <w:szCs w:val="24"/>
          <w:u w:val="single"/>
        </w:rPr>
        <w:t>UČENIKA I  3</w:t>
      </w:r>
      <w:r>
        <w:rPr>
          <w:b/>
          <w:sz w:val="24"/>
          <w:szCs w:val="24"/>
          <w:u w:val="single"/>
        </w:rPr>
        <w:t xml:space="preserve"> PRATITELJA</w:t>
      </w:r>
      <w:r>
        <w:rPr>
          <w:sz w:val="24"/>
          <w:szCs w:val="24"/>
        </w:rPr>
        <w:t xml:space="preserve"> (razrednici )</w:t>
      </w:r>
    </w:p>
    <w:p w:rsidR="00533683" w:rsidRDefault="00533683" w:rsidP="00533683">
      <w:pPr>
        <w:rPr>
          <w:sz w:val="24"/>
          <w:szCs w:val="24"/>
        </w:rPr>
      </w:pPr>
    </w:p>
    <w:p w:rsidR="00533683" w:rsidRDefault="00533683" w:rsidP="00533683">
      <w:pPr>
        <w:rPr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7832"/>
      </w:tblGrid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A5FC6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3683" w:rsidRPr="00DA5FC6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 xml:space="preserve">Hrvatski jezik – napisati pisani uradak o kazališnoj predstavi usredotočivši se na osnovna sredstva scenskog izražavanja: scenski prostor, scenski govor, scenski lik, scenski pokret, kostimi, scenografija, scenski rekvizit, </w:t>
            </w:r>
            <w:proofErr w:type="spellStart"/>
            <w:r w:rsidRPr="00DA5FC6">
              <w:rPr>
                <w:rFonts w:ascii="Arial Narrow" w:hAnsi="Arial Narrow"/>
                <w:sz w:val="24"/>
                <w:szCs w:val="24"/>
              </w:rPr>
              <w:t>mizanscen</w:t>
            </w:r>
            <w:proofErr w:type="spellEnd"/>
            <w:r w:rsidRPr="00DA5FC6">
              <w:rPr>
                <w:rFonts w:ascii="Arial Narrow" w:hAnsi="Arial Narrow"/>
                <w:sz w:val="24"/>
                <w:szCs w:val="24"/>
              </w:rPr>
              <w:t>(a)– scenski aranžman), razlika između drame i mjuzikla.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Glazbena kultura – naučiti što je mjuzikl, prepoznati glazbenu formu mjuzikla</w:t>
            </w:r>
          </w:p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Likovna kultura, fizika,  –  što je iluzionistička prostorna arhitektura,  upoznati  izgled hologramskog prikaza, fingirana fatamorgana, konkavna i konveksna zrcala  u prostoru.</w:t>
            </w:r>
          </w:p>
        </w:tc>
      </w:tr>
      <w:tr w:rsidR="00533683" w:rsidTr="00533683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A5FC6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3683" w:rsidRPr="00DA5FC6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3683" w:rsidRPr="00DA5FC6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DA5FC6">
              <w:rPr>
                <w:rFonts w:ascii="Arial Narrow" w:hAnsi="Arial Narrow"/>
                <w:b/>
                <w:sz w:val="24"/>
                <w:szCs w:val="24"/>
              </w:rPr>
              <w:t xml:space="preserve">Kognitivni: 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Hrvatski jezik – samostalno oblikovati pisani uradak o kazališnoj predstavi poštujući sve potrebne odrednice, povezivanje nastavnih sadržaja s onim viđenim na terenu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Glazbeni – naučiti što je mjuzikl, prepoznavati je kao glazbenu formu,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Fizika i Likovna kultura – objasniti pojmove: iluzija</w:t>
            </w:r>
            <w:r w:rsidR="00DA5FC6" w:rsidRPr="00DA5FC6">
              <w:rPr>
                <w:rFonts w:ascii="Arial Narrow" w:hAnsi="Arial Narrow"/>
                <w:sz w:val="24"/>
                <w:szCs w:val="24"/>
              </w:rPr>
              <w:t>,</w:t>
            </w:r>
            <w:r w:rsidRPr="00DA5FC6">
              <w:rPr>
                <w:rFonts w:ascii="Arial Narrow" w:hAnsi="Arial Narrow"/>
                <w:sz w:val="24"/>
                <w:szCs w:val="24"/>
              </w:rPr>
              <w:t xml:space="preserve"> hologram, obrnuta soba,</w:t>
            </w:r>
          </w:p>
        </w:tc>
      </w:tr>
      <w:tr w:rsidR="00533683" w:rsidTr="00533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A5FC6">
              <w:rPr>
                <w:rFonts w:ascii="Arial Narrow" w:hAnsi="Arial Narrow"/>
                <w:b/>
                <w:sz w:val="24"/>
                <w:szCs w:val="24"/>
              </w:rPr>
              <w:t>Psihomotorički</w:t>
            </w:r>
            <w:proofErr w:type="spellEnd"/>
            <w:r w:rsidRPr="00DA5FC6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lastRenderedPageBreak/>
              <w:t xml:space="preserve"> – promatrati i slušati umjetnički prikaz glazbeno dramskog djela ,opisivati svoja zapažanja, primjenjivati stečene kompetencije u svakodnevnici, snalaziti se u prostoru, razvijati samostalnost i primjerenu socijalizaciju i komunikaciju s vršnjacima i odraslima</w:t>
            </w:r>
          </w:p>
        </w:tc>
      </w:tr>
      <w:tr w:rsidR="00533683" w:rsidTr="00533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83" w:rsidRPr="009D3240" w:rsidRDefault="00533683">
            <w:pPr>
              <w:jc w:val="left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ind w:right="-1008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b/>
                <w:sz w:val="24"/>
                <w:szCs w:val="24"/>
              </w:rPr>
              <w:t>Afektivni</w:t>
            </w:r>
            <w:r w:rsidRPr="00DA5FC6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Razvijati samopouzdanje učenika u novim situacijama, razvijati interes za istraživački rad, surađivati s drugim učenicima, poštivati drugačija i različita mišljenja, razvijati ljubav prema kulturnim dobrima , razvijanje kulture ponašanja u kazalištu i muzeju</w:t>
            </w:r>
          </w:p>
          <w:p w:rsidR="00533683" w:rsidRPr="009D3240" w:rsidRDefault="00533683">
            <w:pPr>
              <w:rPr>
                <w:color w:val="FF0000"/>
              </w:rPr>
            </w:pPr>
            <w:r w:rsidRPr="009D3240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 xml:space="preserve">– vođenje bilježaka i natuknica, pisanje vezanog teksta, slušanje, 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 xml:space="preserve"> - promatranje, istraživanje, izlaganje, razgovor  i suprotstavljanje mišljenja</w:t>
            </w: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– Individualni rad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Rad po skupinama i parovima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– radni listovi i materijali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A5FC6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 xml:space="preserve">Hrvatski jezik – vrednovanje cjelovitog pisanog teksta </w:t>
            </w:r>
          </w:p>
          <w:p w:rsidR="00533683" w:rsidRPr="00DA5FC6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 xml:space="preserve">Likovna kultura – razgovor, izrada radova s optičkom iluzijom, izložba radova </w:t>
            </w:r>
          </w:p>
          <w:p w:rsidR="00533683" w:rsidRPr="00DA5FC6" w:rsidRDefault="00533683" w:rsidP="005A187A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Postavljanje školskog panoa</w:t>
            </w: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570C3" w:rsidRDefault="00533683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3683" w:rsidRPr="00D570C3" w:rsidRDefault="00533683">
            <w:pPr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FC6" w:rsidRPr="00D570C3" w:rsidRDefault="0036735E" w:rsidP="00DA5FC6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D570C3">
              <w:rPr>
                <w:rFonts w:ascii="Arial Narrow" w:hAnsi="Arial Narrow"/>
                <w:b/>
                <w:sz w:val="24"/>
                <w:szCs w:val="24"/>
              </w:rPr>
              <w:t xml:space="preserve">Polazak </w:t>
            </w:r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D570C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 xml:space="preserve">8,45 </w:t>
            </w:r>
            <w:proofErr w:type="spellStart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>Nedelišće</w:t>
            </w:r>
            <w:proofErr w:type="spellEnd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 xml:space="preserve">; Pušćine-8,30, </w:t>
            </w:r>
            <w:proofErr w:type="spellStart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>Slakovec</w:t>
            </w:r>
            <w:proofErr w:type="spellEnd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>Dunjkovec</w:t>
            </w:r>
            <w:proofErr w:type="spellEnd"/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 xml:space="preserve"> – 8,30</w:t>
            </w:r>
          </w:p>
          <w:p w:rsidR="009A004F" w:rsidRPr="00D570C3" w:rsidRDefault="009A004F" w:rsidP="00DA5FC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 xml:space="preserve">Kazalište Komedija  - 11,00 sati predstava : </w:t>
            </w:r>
            <w:proofErr w:type="spellStart"/>
            <w:r w:rsidRPr="00D570C3">
              <w:rPr>
                <w:rFonts w:ascii="Arial Narrow" w:hAnsi="Arial Narrow"/>
                <w:sz w:val="24"/>
                <w:szCs w:val="24"/>
              </w:rPr>
              <w:t>Mamma</w:t>
            </w:r>
            <w:proofErr w:type="spellEnd"/>
            <w:r w:rsidRPr="00D570C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570C3">
              <w:rPr>
                <w:rFonts w:ascii="Arial Narrow" w:hAnsi="Arial Narrow"/>
                <w:sz w:val="24"/>
                <w:szCs w:val="24"/>
              </w:rPr>
              <w:t>mia</w:t>
            </w:r>
            <w:proofErr w:type="spellEnd"/>
          </w:p>
          <w:p w:rsidR="009A004F" w:rsidRPr="00D570C3" w:rsidRDefault="009A004F" w:rsidP="00DA5FC6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Muzej iluzija – 14,00 – 1.grupa, 14,45 – 2. grupa</w:t>
            </w:r>
          </w:p>
          <w:p w:rsidR="009A004F" w:rsidRPr="00D570C3" w:rsidRDefault="009A004F" w:rsidP="00DA5FC6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 xml:space="preserve">Povratak u 16,00 sati </w:t>
            </w:r>
          </w:p>
        </w:tc>
      </w:tr>
      <w:tr w:rsidR="00533683" w:rsidTr="00533683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83" w:rsidRPr="00D570C3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3683" w:rsidRPr="00D570C3" w:rsidRDefault="005336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83" w:rsidRPr="00D570C3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 xml:space="preserve">- realizacija terenske nastave  prema </w:t>
            </w:r>
            <w:r w:rsidRPr="00D570C3">
              <w:rPr>
                <w:rFonts w:ascii="Arial Narrow" w:hAnsi="Arial Narrow"/>
                <w:i/>
                <w:sz w:val="24"/>
                <w:szCs w:val="24"/>
              </w:rPr>
              <w:t>Pravilniku o izvođenju izleta, ekskurzija i drugih odgojno-obrazovnih aktivnosti izvan škole</w:t>
            </w:r>
          </w:p>
          <w:p w:rsidR="00533683" w:rsidRPr="00D570C3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- troškove prijevoza i ulaznica snose roditelji učenika,</w:t>
            </w:r>
          </w:p>
          <w:p w:rsidR="00533683" w:rsidRPr="00D570C3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- troškove dnevnica učitelja podmiruje Škola,</w:t>
            </w:r>
          </w:p>
          <w:p w:rsidR="00533683" w:rsidRPr="00D570C3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>- u cijenu ponude mora biti uključen prijevoz autobusom, osiguranje od posljedica nesretnog slučaja na putovanju, ulaznice za Gradsko kazalište Komedija, ulaznicu za Muzej iluzija,  gratis aranžmane za voditelje (učitelje – pratitelje)</w:t>
            </w:r>
          </w:p>
          <w:p w:rsidR="00533683" w:rsidRPr="00D570C3" w:rsidRDefault="00533683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570C3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9A004F" w:rsidRPr="00D570C3">
              <w:rPr>
                <w:rFonts w:ascii="Arial Narrow" w:hAnsi="Arial Narrow"/>
                <w:b/>
                <w:sz w:val="24"/>
                <w:szCs w:val="24"/>
              </w:rPr>
              <w:t>cijena je 250,00 kn</w:t>
            </w:r>
          </w:p>
        </w:tc>
      </w:tr>
    </w:tbl>
    <w:p w:rsidR="00533683" w:rsidRDefault="00533683" w:rsidP="00533683">
      <w:pPr>
        <w:rPr>
          <w:color w:val="FF0000"/>
          <w:sz w:val="24"/>
          <w:szCs w:val="24"/>
        </w:rPr>
      </w:pPr>
    </w:p>
    <w:p w:rsidR="00533683" w:rsidRDefault="00533683" w:rsidP="00533683">
      <w:pPr>
        <w:rPr>
          <w:color w:val="FF0000"/>
          <w:sz w:val="24"/>
          <w:szCs w:val="24"/>
        </w:rPr>
      </w:pPr>
    </w:p>
    <w:p w:rsidR="00533683" w:rsidRDefault="00533683" w:rsidP="00533683">
      <w:pPr>
        <w:rPr>
          <w:color w:val="FF0000"/>
          <w:sz w:val="24"/>
          <w:szCs w:val="24"/>
        </w:rPr>
      </w:pPr>
    </w:p>
    <w:p w:rsidR="00533683" w:rsidRDefault="00D570C3" w:rsidP="00533683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Nedelišću</w:t>
      </w:r>
      <w:proofErr w:type="spellEnd"/>
      <w:r>
        <w:rPr>
          <w:sz w:val="24"/>
          <w:szCs w:val="24"/>
        </w:rPr>
        <w:t xml:space="preserve">  1. ožujak, 2022</w:t>
      </w:r>
      <w:r w:rsidR="00533683">
        <w:rPr>
          <w:sz w:val="24"/>
          <w:szCs w:val="24"/>
        </w:rPr>
        <w:t xml:space="preserve">.                          </w:t>
      </w: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VoditeljicaTN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Mira</w:t>
      </w:r>
      <w:r w:rsidR="00533683">
        <w:rPr>
          <w:sz w:val="24"/>
          <w:szCs w:val="24"/>
        </w:rPr>
        <w:t>Paić</w:t>
      </w:r>
      <w:proofErr w:type="spellEnd"/>
      <w:r>
        <w:rPr>
          <w:sz w:val="24"/>
          <w:szCs w:val="24"/>
        </w:rPr>
        <w:t>, pedagoginja</w:t>
      </w:r>
    </w:p>
    <w:p w:rsidR="00533683" w:rsidRDefault="00533683" w:rsidP="00533683">
      <w:bookmarkStart w:id="0" w:name="_GoBack"/>
      <w:bookmarkEnd w:id="0"/>
    </w:p>
    <w:p w:rsidR="00533683" w:rsidRDefault="00533683" w:rsidP="00533683"/>
    <w:p w:rsidR="003E706E" w:rsidRDefault="003E706E"/>
    <w:sectPr w:rsidR="003E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3DB"/>
    <w:multiLevelType w:val="hybridMultilevel"/>
    <w:tmpl w:val="12E8C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45C65"/>
    <w:multiLevelType w:val="hybridMultilevel"/>
    <w:tmpl w:val="686A2DA8"/>
    <w:lvl w:ilvl="0" w:tplc="C0FE43E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83"/>
    <w:rsid w:val="001A6575"/>
    <w:rsid w:val="0036735E"/>
    <w:rsid w:val="003E706E"/>
    <w:rsid w:val="00533683"/>
    <w:rsid w:val="005D5569"/>
    <w:rsid w:val="009A004F"/>
    <w:rsid w:val="009D3240"/>
    <w:rsid w:val="00D570C3"/>
    <w:rsid w:val="00D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C445"/>
  <w15:chartTrackingRefBased/>
  <w15:docId w15:val="{1386163E-D518-449A-BA9F-A53CFC9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8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Paić</dc:creator>
  <cp:keywords/>
  <dc:description/>
  <cp:lastModifiedBy>Mira Paić</cp:lastModifiedBy>
  <cp:revision>2</cp:revision>
  <dcterms:created xsi:type="dcterms:W3CDTF">2022-03-01T14:55:00Z</dcterms:created>
  <dcterms:modified xsi:type="dcterms:W3CDTF">2022-03-01T14:55:00Z</dcterms:modified>
</cp:coreProperties>
</file>