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21"/>
        <w:gridCol w:w="6"/>
        <w:gridCol w:w="18861"/>
        <w:gridCol w:w="2371"/>
        <w:gridCol w:w="284"/>
      </w:tblGrid>
      <w:tr w:rsidR="000B4BA6">
        <w:trPr>
          <w:trHeight w:val="254"/>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p w:rsidR="000B4BA6" w:rsidRDefault="000B4BA6">
            <w:pPr>
              <w:pStyle w:val="EmptyCellLayoutStyle"/>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B4BA6">
        <w:trPr>
          <w:trHeight w:val="340"/>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8861"/>
            </w:tblGrid>
            <w:tr w:rsidR="000B4BA6">
              <w:trPr>
                <w:trHeight w:val="262"/>
              </w:trPr>
              <w:tc>
                <w:tcPr>
                  <w:tcW w:w="21044" w:type="dxa"/>
                  <w:tcBorders>
                    <w:top w:val="nil"/>
                    <w:left w:val="nil"/>
                    <w:bottom w:val="nil"/>
                    <w:right w:val="nil"/>
                  </w:tcBorders>
                  <w:tcMar>
                    <w:top w:w="39" w:type="dxa"/>
                    <w:left w:w="39" w:type="dxa"/>
                    <w:bottom w:w="39" w:type="dxa"/>
                    <w:right w:w="39" w:type="dxa"/>
                  </w:tcMar>
                </w:tcPr>
                <w:p w:rsidR="000B4BA6" w:rsidRDefault="004B71A2">
                  <w:pPr>
                    <w:spacing w:after="0" w:line="240" w:lineRule="auto"/>
                  </w:pPr>
                  <w:r>
                    <w:rPr>
                      <w:rFonts w:ascii="Arial" w:eastAsia="Arial" w:hAnsi="Arial"/>
                      <w:b/>
                      <w:color w:val="000000"/>
                    </w:rPr>
                    <w:t>Naručitelj: OSNOVNA ŠKOLA NEDELIŠĆE</w:t>
                  </w:r>
                </w:p>
              </w:tc>
            </w:tr>
          </w:tbl>
          <w:p w:rsidR="000B4BA6" w:rsidRDefault="000B4BA6">
            <w:pPr>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B4BA6">
        <w:trPr>
          <w:trHeight w:val="100"/>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p w:rsidR="000B4BA6" w:rsidRDefault="000B4BA6">
            <w:pPr>
              <w:pStyle w:val="EmptyCellLayoutStyle"/>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B4BA6">
        <w:trPr>
          <w:trHeight w:val="340"/>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8861"/>
            </w:tblGrid>
            <w:tr w:rsidR="000B4BA6">
              <w:trPr>
                <w:trHeight w:val="262"/>
              </w:trPr>
              <w:tc>
                <w:tcPr>
                  <w:tcW w:w="21044" w:type="dxa"/>
                  <w:tcBorders>
                    <w:top w:val="nil"/>
                    <w:left w:val="nil"/>
                    <w:bottom w:val="nil"/>
                    <w:right w:val="nil"/>
                  </w:tcBorders>
                  <w:tcMar>
                    <w:top w:w="39" w:type="dxa"/>
                    <w:left w:w="39" w:type="dxa"/>
                    <w:bottom w:w="39" w:type="dxa"/>
                    <w:right w:w="39" w:type="dxa"/>
                  </w:tcMar>
                </w:tcPr>
                <w:p w:rsidR="000B4BA6" w:rsidRDefault="004B71A2">
                  <w:pPr>
                    <w:spacing w:after="0" w:line="240" w:lineRule="auto"/>
                  </w:pPr>
                  <w:r>
                    <w:rPr>
                      <w:rFonts w:ascii="Arial" w:eastAsia="Arial" w:hAnsi="Arial"/>
                      <w:b/>
                      <w:color w:val="000000"/>
                    </w:rPr>
                    <w:t>Datum zadnje izmjene: 28.09.2023</w:t>
                  </w:r>
                </w:p>
              </w:tc>
            </w:tr>
          </w:tbl>
          <w:p w:rsidR="000B4BA6" w:rsidRDefault="000B4BA6">
            <w:pPr>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B4BA6">
        <w:trPr>
          <w:trHeight w:val="79"/>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p w:rsidR="000B4BA6" w:rsidRDefault="000B4BA6">
            <w:pPr>
              <w:pStyle w:val="EmptyCellLayoutStyle"/>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85DC0" w:rsidTr="00085DC0">
        <w:trPr>
          <w:trHeight w:val="340"/>
        </w:trPr>
        <w:tc>
          <w:tcPr>
            <w:tcW w:w="35" w:type="dxa"/>
          </w:tcPr>
          <w:p w:rsidR="000B4BA6" w:rsidRDefault="000B4BA6">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8867"/>
            </w:tblGrid>
            <w:tr w:rsidR="000B4BA6">
              <w:trPr>
                <w:trHeight w:val="262"/>
              </w:trPr>
              <w:tc>
                <w:tcPr>
                  <w:tcW w:w="21044" w:type="dxa"/>
                  <w:tcBorders>
                    <w:top w:val="nil"/>
                    <w:left w:val="nil"/>
                    <w:bottom w:val="nil"/>
                    <w:right w:val="nil"/>
                  </w:tcBorders>
                  <w:tcMar>
                    <w:top w:w="39" w:type="dxa"/>
                    <w:left w:w="39" w:type="dxa"/>
                    <w:bottom w:w="39" w:type="dxa"/>
                    <w:right w:w="39" w:type="dxa"/>
                  </w:tcMar>
                </w:tcPr>
                <w:p w:rsidR="000B4BA6" w:rsidRDefault="004B71A2">
                  <w:pPr>
                    <w:spacing w:after="0" w:line="240" w:lineRule="auto"/>
                  </w:pPr>
                  <w:r>
                    <w:rPr>
                      <w:rFonts w:ascii="Arial" w:eastAsia="Arial" w:hAnsi="Arial"/>
                      <w:b/>
                      <w:color w:val="000000"/>
                    </w:rPr>
                    <w:t>Datum ustrojavanja registra: 07.02.2018</w:t>
                  </w:r>
                </w:p>
              </w:tc>
            </w:tr>
          </w:tbl>
          <w:p w:rsidR="000B4BA6" w:rsidRDefault="000B4BA6">
            <w:pPr>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B4BA6">
        <w:trPr>
          <w:trHeight w:val="379"/>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p w:rsidR="000B4BA6" w:rsidRDefault="000B4BA6">
            <w:pPr>
              <w:pStyle w:val="EmptyCellLayoutStyle"/>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85DC0" w:rsidTr="00085DC0">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221"/>
              <w:gridCol w:w="1490"/>
              <w:gridCol w:w="788"/>
              <w:gridCol w:w="1041"/>
              <w:gridCol w:w="1040"/>
              <w:gridCol w:w="1142"/>
              <w:gridCol w:w="1314"/>
              <w:gridCol w:w="892"/>
              <w:gridCol w:w="1003"/>
              <w:gridCol w:w="1044"/>
              <w:gridCol w:w="862"/>
              <w:gridCol w:w="946"/>
              <w:gridCol w:w="902"/>
              <w:gridCol w:w="1009"/>
              <w:gridCol w:w="908"/>
              <w:gridCol w:w="941"/>
              <w:gridCol w:w="1491"/>
              <w:gridCol w:w="1478"/>
              <w:gridCol w:w="838"/>
              <w:gridCol w:w="864"/>
            </w:tblGrid>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w:t>
                  </w:r>
                </w:p>
              </w:tc>
              <w:tc>
                <w:tcPr>
                  <w:tcW w:w="14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2.</w:t>
                  </w:r>
                </w:p>
              </w:tc>
              <w:tc>
                <w:tcPr>
                  <w:tcW w:w="7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3.</w:t>
                  </w:r>
                </w:p>
              </w:tc>
              <w:tc>
                <w:tcPr>
                  <w:tcW w:w="104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4.</w:t>
                  </w:r>
                </w:p>
              </w:tc>
              <w:tc>
                <w:tcPr>
                  <w:tcW w:w="104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5.</w:t>
                  </w:r>
                </w:p>
              </w:tc>
              <w:tc>
                <w:tcPr>
                  <w:tcW w:w="114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7.</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8.</w:t>
                  </w:r>
                </w:p>
              </w:tc>
              <w:tc>
                <w:tcPr>
                  <w:tcW w:w="10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9.</w:t>
                  </w:r>
                </w:p>
              </w:tc>
              <w:tc>
                <w:tcPr>
                  <w:tcW w:w="104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10.</w:t>
                  </w:r>
                </w:p>
              </w:tc>
              <w:tc>
                <w:tcPr>
                  <w:tcW w:w="86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11.</w:t>
                  </w:r>
                </w:p>
              </w:tc>
              <w:tc>
                <w:tcPr>
                  <w:tcW w:w="94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12.</w:t>
                  </w:r>
                </w:p>
              </w:tc>
              <w:tc>
                <w:tcPr>
                  <w:tcW w:w="9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13.</w:t>
                  </w:r>
                </w:p>
              </w:tc>
              <w:tc>
                <w:tcPr>
                  <w:tcW w:w="100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14.</w:t>
                  </w:r>
                </w:p>
              </w:tc>
              <w:tc>
                <w:tcPr>
                  <w:tcW w:w="90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15.</w:t>
                  </w:r>
                </w:p>
              </w:tc>
              <w:tc>
                <w:tcPr>
                  <w:tcW w:w="94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16.</w:t>
                  </w:r>
                </w:p>
              </w:tc>
              <w:tc>
                <w:tcPr>
                  <w:tcW w:w="14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17.</w:t>
                  </w:r>
                </w:p>
              </w:tc>
              <w:tc>
                <w:tcPr>
                  <w:tcW w:w="147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18.</w:t>
                  </w:r>
                </w:p>
              </w:tc>
              <w:tc>
                <w:tcPr>
                  <w:tcW w:w="8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0B4BA6">
                  <w:pPr>
                    <w:spacing w:after="0" w:line="240" w:lineRule="auto"/>
                  </w:pPr>
                </w:p>
              </w:tc>
              <w:tc>
                <w:tcPr>
                  <w:tcW w:w="8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0B4BA6">
                  <w:pPr>
                    <w:spacing w:after="0" w:line="240" w:lineRule="auto"/>
                  </w:pPr>
                </w:p>
              </w:tc>
            </w:tr>
            <w:tr w:rsidR="00981198" w:rsidTr="00981198">
              <w:trPr>
                <w:trHeight w:val="1327"/>
              </w:trPr>
              <w:tc>
                <w:tcPr>
                  <w:tcW w:w="12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Evidencijski broj nabave</w:t>
                  </w:r>
                </w:p>
              </w:tc>
              <w:tc>
                <w:tcPr>
                  <w:tcW w:w="14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Predmet nabave</w:t>
                  </w:r>
                </w:p>
              </w:tc>
              <w:tc>
                <w:tcPr>
                  <w:tcW w:w="7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CPV</w:t>
                  </w:r>
                </w:p>
              </w:tc>
              <w:tc>
                <w:tcPr>
                  <w:tcW w:w="104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Broj objave iz EOJN RH</w:t>
                  </w:r>
                </w:p>
              </w:tc>
              <w:tc>
                <w:tcPr>
                  <w:tcW w:w="104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 xml:space="preserve">Vrsta postupka </w:t>
                  </w:r>
                </w:p>
              </w:tc>
              <w:tc>
                <w:tcPr>
                  <w:tcW w:w="114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Datum sklapanja</w:t>
                  </w:r>
                </w:p>
              </w:tc>
              <w:tc>
                <w:tcPr>
                  <w:tcW w:w="10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Oznaka/broj ugovora</w:t>
                  </w:r>
                </w:p>
              </w:tc>
              <w:tc>
                <w:tcPr>
                  <w:tcW w:w="104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Rok na koji je sklopljen</w:t>
                  </w:r>
                </w:p>
              </w:tc>
              <w:tc>
                <w:tcPr>
                  <w:tcW w:w="86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Iznos bez PDV-a</w:t>
                  </w:r>
                </w:p>
              </w:tc>
              <w:tc>
                <w:tcPr>
                  <w:tcW w:w="94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Iznos PDV-a</w:t>
                  </w:r>
                </w:p>
              </w:tc>
              <w:tc>
                <w:tcPr>
                  <w:tcW w:w="9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Ukupni iznos s PDV-om</w:t>
                  </w:r>
                </w:p>
              </w:tc>
              <w:tc>
                <w:tcPr>
                  <w:tcW w:w="100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Ugovor se financira iz fondova EU</w:t>
                  </w:r>
                </w:p>
              </w:tc>
              <w:tc>
                <w:tcPr>
                  <w:tcW w:w="90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Datum izvršenja</w:t>
                  </w:r>
                </w:p>
              </w:tc>
              <w:tc>
                <w:tcPr>
                  <w:tcW w:w="94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Ukupni isplaćeni iznos s PDV-om</w:t>
                  </w:r>
                </w:p>
              </w:tc>
              <w:tc>
                <w:tcPr>
                  <w:tcW w:w="14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Obrazloženja</w:t>
                  </w:r>
                </w:p>
              </w:tc>
              <w:tc>
                <w:tcPr>
                  <w:tcW w:w="147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Napomena</w:t>
                  </w:r>
                </w:p>
              </w:tc>
              <w:tc>
                <w:tcPr>
                  <w:tcW w:w="8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Datum objave</w:t>
                  </w:r>
                </w:p>
              </w:tc>
              <w:tc>
                <w:tcPr>
                  <w:tcW w:w="8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0B4BA6" w:rsidRDefault="004B71A2">
                  <w:pPr>
                    <w:spacing w:after="0" w:line="240" w:lineRule="auto"/>
                    <w:jc w:val="center"/>
                  </w:pPr>
                  <w:r>
                    <w:rPr>
                      <w:rFonts w:ascii="Arial" w:eastAsia="Arial" w:hAnsi="Arial"/>
                      <w:b/>
                      <w:color w:val="000000"/>
                      <w:sz w:val="16"/>
                    </w:rPr>
                    <w:t>Datum ažuriranja</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23.01.2018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3267</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31.12.2018.</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42.655,00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10.663,75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53.318,75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05.02.2019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60.065,21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07.02.2018</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MESNICA MIHALIĆ DOO 35095330066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12.01.2018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1/18</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31.12.2018.</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57.615,00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14.403,75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72.018,75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05.02.2019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72.624,64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07.02.2018</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MLIJEČNI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15550000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23.01.2018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4915</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31.12.2018.</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45.659,00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11.198,75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56.857,75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05.02.2019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43.984,09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07.02.2018</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MLIJEČNI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15550000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23.01.2018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4915</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31.12.2018.</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7.350,00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367,50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7.717,50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1.769,04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07.02.2018</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03</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KRUŠNI PROIZVODI, SVJEŽA PECIVA I KOLAČI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15810000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PANIS DOO MURSKO SREDIŠĆE 19514929165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12.01.2018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55/2018</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31.12.2018.</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42.437,30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5.560,42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47.997,72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56.597,08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07.02.2018</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08/2018</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Brušenje i lakiranje parketa</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45432113</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proofErr w:type="spellStart"/>
                  <w:r>
                    <w:rPr>
                      <w:rFonts w:ascii="Arial" w:eastAsia="Arial" w:hAnsi="Arial"/>
                      <w:color w:val="000000"/>
                      <w:sz w:val="14"/>
                    </w:rPr>
                    <w:t>Kermek</w:t>
                  </w:r>
                  <w:proofErr w:type="spellEnd"/>
                  <w:r>
                    <w:rPr>
                      <w:rFonts w:ascii="Arial" w:eastAsia="Arial" w:hAnsi="Arial"/>
                      <w:color w:val="000000"/>
                      <w:sz w:val="14"/>
                    </w:rPr>
                    <w:t xml:space="preserve"> d.o.o. 84577755011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28.06.2018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03/2018</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do 31.07.2018.</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25.000,00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6.250,00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31.250,00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06.02.2019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27.274,75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05.07.2018</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06/2018</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 xml:space="preserve">Sanacija </w:t>
                  </w:r>
                  <w:proofErr w:type="spellStart"/>
                  <w:r>
                    <w:rPr>
                      <w:rFonts w:ascii="Arial" w:eastAsia="Arial" w:hAnsi="Arial"/>
                      <w:color w:val="000000"/>
                      <w:sz w:val="14"/>
                    </w:rPr>
                    <w:t>kopelit</w:t>
                  </w:r>
                  <w:proofErr w:type="spellEnd"/>
                  <w:r>
                    <w:rPr>
                      <w:rFonts w:ascii="Arial" w:eastAsia="Arial" w:hAnsi="Arial"/>
                      <w:color w:val="000000"/>
                      <w:sz w:val="14"/>
                    </w:rPr>
                    <w:t xml:space="preserve"> stijene</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45220000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proofErr w:type="spellStart"/>
                  <w:r>
                    <w:rPr>
                      <w:rFonts w:ascii="Arial" w:eastAsia="Arial" w:hAnsi="Arial"/>
                      <w:color w:val="000000"/>
                      <w:sz w:val="14"/>
                    </w:rPr>
                    <w:t>Alpro-Šardi</w:t>
                  </w:r>
                  <w:proofErr w:type="spellEnd"/>
                  <w:r>
                    <w:rPr>
                      <w:rFonts w:ascii="Arial" w:eastAsia="Arial" w:hAnsi="Arial"/>
                      <w:color w:val="000000"/>
                      <w:sz w:val="14"/>
                    </w:rPr>
                    <w:t xml:space="preserve"> d.o.o. 88525984503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27.06.2018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08a/2018</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do 10.08.2018.</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49.163,20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12.290,80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64.454,00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61.454,00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05.07.2018</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04/18</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Električna energija</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09310000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HEP - Opskrba d.o.o. 63073332379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16.10.2018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O-18-3050</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8 mjeseci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39.892,85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5.186,07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45.078,92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30.01.2020</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48.732,15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31.01.2020</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09/18</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Stolna računala</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30213300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proofErr w:type="spellStart"/>
                  <w:r>
                    <w:rPr>
                      <w:rFonts w:ascii="Arial" w:eastAsia="Arial" w:hAnsi="Arial"/>
                      <w:color w:val="000000"/>
                      <w:sz w:val="14"/>
                    </w:rPr>
                    <w:t>Melcomp</w:t>
                  </w:r>
                  <w:proofErr w:type="spellEnd"/>
                  <w:r>
                    <w:rPr>
                      <w:rFonts w:ascii="Arial" w:eastAsia="Arial" w:hAnsi="Arial"/>
                      <w:color w:val="000000"/>
                      <w:sz w:val="14"/>
                    </w:rPr>
                    <w:t xml:space="preserve"> d.o.o. 75848171530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10.10.2018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001/2018</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 dan</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29.220,00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7.305,00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36.525,00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40.177,50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05/18</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Opskrba plinom</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09123000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MEĐIMURJE-PLIN d.o.o. 29035933600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05.12.2018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30235-2018/1</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183.592,91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45.898,23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229.491,14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06.02.2019</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Krušni proizvodi, svježa peciva i kolači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15810000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PANIS DOO MURSKO SREDIŠĆE 19514929165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03.12.2018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55/2019</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01.01.2019 - 31.12.2019.</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41.334,40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5.405,12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46.739,52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66.176,72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Uvođenje produženog boravka</w:t>
                  </w: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12.02.2019</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31.01.2020</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02/19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Mliječni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15500000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03.12.2018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6016</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01.01.2019. - 31.12.2019.</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32.359,00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6.403,75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38.762,75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51.701,87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Uvođenje produženog boravka</w:t>
                  </w: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12.02.2019</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31.01.2020</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03/19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 xml:space="preserve">Proizvodi životinjskog </w:t>
                  </w:r>
                  <w:proofErr w:type="spellStart"/>
                  <w:r>
                    <w:rPr>
                      <w:rFonts w:ascii="Arial" w:eastAsia="Arial" w:hAnsi="Arial"/>
                      <w:color w:val="000000"/>
                      <w:sz w:val="14"/>
                    </w:rPr>
                    <w:t>podrijetla,meso</w:t>
                  </w:r>
                  <w:proofErr w:type="spellEnd"/>
                  <w:r>
                    <w:rPr>
                      <w:rFonts w:ascii="Arial" w:eastAsia="Arial" w:hAnsi="Arial"/>
                      <w:color w:val="000000"/>
                      <w:sz w:val="14"/>
                    </w:rPr>
                    <w:t xml:space="preserve">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MESNICA MIHALIĆ DOO 35095330066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26.11.2018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4/18</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01.01.2019. - 31.12.2019.</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57.615,00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14.403,75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72.018,75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65.722,22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12.02.2019</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31.01.2020</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03/19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03.12.2018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4115</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01.01.2019. - 31.12.2019.</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39.135,00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9.783,75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48.918,75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56.714,24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Uvođenje produženog boravka</w:t>
                  </w: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12.02.2019</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31.01.2020</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04/19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Opskrba plinom</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09123000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MEĐIMURJE-PLIN d.o.o. 29035933600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05.12.2018</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30235-2018/1</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01.01.2019. -31.12.2019.</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183.592,91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45.898,23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229.491,14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219.526,53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12.02.2019</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31.01.2020</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08/19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Interaktivni monitori (</w:t>
                  </w:r>
                  <w:proofErr w:type="spellStart"/>
                  <w:r>
                    <w:rPr>
                      <w:rFonts w:ascii="Arial" w:eastAsia="Arial" w:hAnsi="Arial"/>
                      <w:color w:val="000000"/>
                      <w:sz w:val="14"/>
                    </w:rPr>
                    <w:t>Touch</w:t>
                  </w:r>
                  <w:proofErr w:type="spellEnd"/>
                  <w:r>
                    <w:rPr>
                      <w:rFonts w:ascii="Arial" w:eastAsia="Arial" w:hAnsi="Arial"/>
                      <w:color w:val="000000"/>
                      <w:sz w:val="14"/>
                    </w:rPr>
                    <w:t xml:space="preserve"> screen)</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32324000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AVR d.o.o. 79612787745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23.01.2019</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02/2019</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15.02.2019.</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25.954,20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6.488,55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32.442,75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30.01.2019</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32.442,75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12.02.2019</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31.01.2020</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Opskrba električnom energijom</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09310000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HEP - Opskrba d.o.o. 63073332379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24.05.2019</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O-19-1801</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60.000,00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7.800,00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67.800,00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30.06.2020</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45.942,50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16.01.2020</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20.11.2020</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01/20</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Krušni proizvodi, svježa peciva i kolači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15810000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PANIS DOO MURSKO SREDIŠĆE 19514929165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17.12.2019</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55/19</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60.487,40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8.677,57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69.164,97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31.12.2020</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55.373,99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20.01.2020</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03.02.2021</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lastRenderedPageBreak/>
                    <w:t>02/19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PI 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30.12.2019</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4689</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50.480,00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6.895,40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57.375,40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31.12.2020</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36.652,67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20.01.2020</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03.02.2021</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02/19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 xml:space="preserve">Proizvodi životinjskog </w:t>
                  </w:r>
                  <w:proofErr w:type="spellStart"/>
                  <w:r>
                    <w:rPr>
                      <w:rFonts w:ascii="Arial" w:eastAsia="Arial" w:hAnsi="Arial"/>
                      <w:color w:val="000000"/>
                      <w:sz w:val="14"/>
                    </w:rPr>
                    <w:t>podrijetla,meso</w:t>
                  </w:r>
                  <w:proofErr w:type="spellEnd"/>
                  <w:r>
                    <w:rPr>
                      <w:rFonts w:ascii="Arial" w:eastAsia="Arial" w:hAnsi="Arial"/>
                      <w:color w:val="000000"/>
                      <w:sz w:val="14"/>
                    </w:rPr>
                    <w:t xml:space="preserve">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MESNICA MIHALIĆ DOO 35095330066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30.12.2019</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6/19</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73.243,75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12.676,19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85.919,94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31.12.2020</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51.751,33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20.01.2020</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03.02.2021</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03/19</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Opskrba plinom</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09123000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Međimurje plin d.o.o. 29035933600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17.12.2019</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30235-2019/1</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151.742,16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37.935,54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189.677,70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30.09.2021</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142.666,82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20.01.2020</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28.01.2022</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04/20</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Opskrba električnom energijom</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09310000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HEP-OPSKRBA 63073332379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25.05.2020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O-20-2066</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31.12.2021.</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49.558,00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6.442,00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56.000,00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31.01.2022</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42.494,17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03.02.2021</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28.01.2022</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02/20</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MESNICA MIHALIĆ DOO 35095330066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31.12.2020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05/20</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62.670,00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10.925,10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73.595,10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31.12.2021</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77.816,51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03.02.2021</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28.01.2022</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02/20</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P.I. Vindija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04.02.2021</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4781</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do 31.12.2021.</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43.380,00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5.639,40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49.019,40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31.12.2021</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48.895,73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03.02.2021</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28.01.2022</w:t>
                  </w:r>
                </w:p>
              </w:tc>
            </w:tr>
            <w:tr w:rsidR="00981198"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01/20</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Krušni proizvodi, svježa peciva i kolači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15810000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PANIS DOO MURSKO SREDIŠĆE 19514929165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31.12.2020</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55/2020</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59.811,50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8.877,98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68.689,48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right"/>
                  </w:pPr>
                  <w:r>
                    <w:rPr>
                      <w:rFonts w:ascii="Arial" w:eastAsia="Arial" w:hAnsi="Arial"/>
                      <w:color w:val="000000"/>
                      <w:sz w:val="14"/>
                    </w:rPr>
                    <w:t>31.12.2021</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t>89.752,49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0B4BA6">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03.02.2021</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4BA6" w:rsidRDefault="004B71A2">
                  <w:pPr>
                    <w:spacing w:after="0" w:line="240" w:lineRule="auto"/>
                    <w:jc w:val="center"/>
                  </w:pPr>
                  <w:r>
                    <w:rPr>
                      <w:rFonts w:ascii="Arial" w:eastAsia="Arial" w:hAnsi="Arial"/>
                      <w:color w:val="000000"/>
                      <w:sz w:val="14"/>
                    </w:rPr>
                    <w:t>28.01.2022</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RS 2/20 JN-VV</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Opskrba plinom  (prirodni/zemni plin)</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09123000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HEP Plin d.o.o. 41317489366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30.09.2021</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RS 2/20 JN-VV</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31.12.2023.</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302.000,00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76.000,00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378.000,00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Pr="00981198" w:rsidRDefault="0033304C" w:rsidP="0033304C">
                  <w:pPr>
                    <w:spacing w:after="0" w:line="240" w:lineRule="auto"/>
                    <w:jc w:val="right"/>
                    <w:rPr>
                      <w:rFonts w:ascii="Arial" w:eastAsia="Arial" w:hAnsi="Arial"/>
                      <w:color w:val="000000"/>
                      <w:sz w:val="14"/>
                    </w:rPr>
                  </w:pPr>
                  <w:r w:rsidRPr="00981198">
                    <w:rPr>
                      <w:rFonts w:ascii="Arial" w:eastAsia="Arial" w:hAnsi="Arial"/>
                      <w:color w:val="000000"/>
                      <w:sz w:val="14"/>
                    </w:rPr>
                    <w:t>31.12.2023.</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Pr="0033304C" w:rsidRDefault="0033304C" w:rsidP="0033304C">
                  <w:pPr>
                    <w:spacing w:after="0" w:line="240" w:lineRule="auto"/>
                    <w:rPr>
                      <w:rFonts w:ascii="Arial" w:eastAsia="Arial" w:hAnsi="Arial"/>
                      <w:color w:val="000000"/>
                      <w:sz w:val="14"/>
                    </w:rPr>
                  </w:pPr>
                  <w:r w:rsidRPr="0033304C">
                    <w:rPr>
                      <w:rFonts w:ascii="Arial" w:eastAsia="Arial" w:hAnsi="Arial"/>
                      <w:color w:val="000000"/>
                      <w:sz w:val="14"/>
                    </w:rPr>
                    <w:t>16.152,29 EUR</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28.01.2022</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1/22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Krušni proizvodi, svježa peciva i kolači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15810000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Panis d.o.o. 19514929165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27.12.2021</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55/2021</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79.924,00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12.081,00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92.005,00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right"/>
                  </w:pPr>
                  <w:r>
                    <w:rPr>
                      <w:rFonts w:ascii="Arial" w:eastAsia="Arial" w:hAnsi="Arial"/>
                      <w:color w:val="000000"/>
                      <w:sz w:val="14"/>
                    </w:rPr>
                    <w:t>31.12.2022</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130.870,81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28.01.2022</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02/22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P.I. Vindija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29.12.2021</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5149</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38.620,00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5.020,60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43.640,60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right"/>
                  </w:pPr>
                  <w:r>
                    <w:rPr>
                      <w:rFonts w:ascii="Arial" w:eastAsia="Arial" w:hAnsi="Arial"/>
                      <w:color w:val="000000"/>
                      <w:sz w:val="14"/>
                    </w:rPr>
                    <w:t>31.12.2022</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54.235,92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bookmarkStart w:id="0" w:name="_GoBack"/>
                  <w:bookmarkEnd w:id="0"/>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28.01.2022</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02/22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MESNICA MIHALIĆ DOO 35095330066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31.12.2021</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22</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65.480,00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11.462,00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76.942,00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right"/>
                  </w:pPr>
                  <w:r>
                    <w:rPr>
                      <w:rFonts w:ascii="Arial" w:eastAsia="Arial" w:hAnsi="Arial"/>
                      <w:color w:val="000000"/>
                      <w:sz w:val="14"/>
                    </w:rPr>
                    <w:t>31.12.2022</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94.814,05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28.01.2022</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03/22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Opskrba električnom energijom</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09310000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HEP - Opskrba d.o.o. 63073332379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02.12.2021</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O-22-272</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36.856,00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4.792,00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41.648,00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right"/>
                  </w:pPr>
                  <w:r>
                    <w:rPr>
                      <w:rFonts w:ascii="Arial" w:eastAsia="Arial" w:hAnsi="Arial"/>
                      <w:color w:val="000000"/>
                      <w:sz w:val="14"/>
                    </w:rPr>
                    <w:t>31.12.2022</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52.386,25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28.01.2022</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04/22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Opskrba plinom (prirodni/zemni plin)</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09123000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HEP Plin d.o.o. 41317489366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30.09.2021</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RS 2/20 JN-VV</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31.12.2023.</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302.000,00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760.000,00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378.000,00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138.232,79 HRK</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28.01.2022</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02/22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"Vindija" d.d. 44138062462</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28.12.2022</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6255</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52.229,00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3.462,45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55.691,45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Pr="00981198" w:rsidRDefault="0033304C" w:rsidP="0033304C">
                  <w:pPr>
                    <w:spacing w:after="0" w:line="240" w:lineRule="auto"/>
                    <w:jc w:val="right"/>
                    <w:rPr>
                      <w:rFonts w:ascii="Arial" w:eastAsia="Arial" w:hAnsi="Arial"/>
                      <w:color w:val="000000"/>
                      <w:sz w:val="14"/>
                    </w:rPr>
                  </w:pPr>
                  <w:r w:rsidRPr="00981198">
                    <w:rPr>
                      <w:rFonts w:ascii="Arial" w:eastAsia="Arial" w:hAnsi="Arial"/>
                      <w:color w:val="000000"/>
                      <w:sz w:val="14"/>
                    </w:rPr>
                    <w:t>31.12.2023.</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Pr="00981198" w:rsidRDefault="0033304C" w:rsidP="0033304C">
                  <w:pPr>
                    <w:spacing w:after="0" w:line="240" w:lineRule="auto"/>
                    <w:rPr>
                      <w:rFonts w:ascii="Arial" w:eastAsia="Arial" w:hAnsi="Arial"/>
                      <w:color w:val="000000"/>
                      <w:sz w:val="14"/>
                    </w:rPr>
                  </w:pPr>
                  <w:r w:rsidRPr="00981198">
                    <w:rPr>
                      <w:rFonts w:ascii="Arial" w:eastAsia="Arial" w:hAnsi="Arial"/>
                      <w:color w:val="000000"/>
                      <w:sz w:val="14"/>
                    </w:rPr>
                    <w:t>11.608,72 EUR</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02/22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Proizvodi životinjskog podrijetla, meso i mesni proizvodi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15100000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MESNICA MIHALIĆ DOO 35095330066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27.12.2022</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00/23</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76.845,00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9.022,25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85.867,25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Pr="00981198" w:rsidRDefault="0033304C" w:rsidP="0033304C">
                  <w:pPr>
                    <w:spacing w:after="0" w:line="240" w:lineRule="auto"/>
                    <w:jc w:val="right"/>
                    <w:rPr>
                      <w:rFonts w:ascii="Arial" w:eastAsia="Arial" w:hAnsi="Arial"/>
                      <w:color w:val="000000"/>
                      <w:sz w:val="14"/>
                    </w:rPr>
                  </w:pPr>
                  <w:r w:rsidRPr="00981198">
                    <w:rPr>
                      <w:rFonts w:ascii="Arial" w:eastAsia="Arial" w:hAnsi="Arial"/>
                      <w:color w:val="000000"/>
                      <w:sz w:val="14"/>
                    </w:rPr>
                    <w:t>31.12.2023.</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Pr="00981198" w:rsidRDefault="0033304C" w:rsidP="0033304C">
                  <w:pPr>
                    <w:spacing w:after="0" w:line="240" w:lineRule="auto"/>
                    <w:rPr>
                      <w:rFonts w:ascii="Arial" w:eastAsia="Arial" w:hAnsi="Arial"/>
                      <w:color w:val="000000"/>
                      <w:sz w:val="14"/>
                    </w:rPr>
                  </w:pPr>
                  <w:r w:rsidRPr="00981198">
                    <w:rPr>
                      <w:rFonts w:ascii="Arial" w:eastAsia="Arial" w:hAnsi="Arial"/>
                      <w:color w:val="000000"/>
                      <w:sz w:val="14"/>
                    </w:rPr>
                    <w:t>18.659,26 EUR</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01/22</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Krušni proizvodi, svježa peciva i kolači</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15810000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Panis d.o.o. 19514929165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28.12.2022</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55/2023</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 godina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103.240,00 HRK</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15.530,00 HRK</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118.770,00 HRK</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Pr="00981198" w:rsidRDefault="0033304C" w:rsidP="0033304C">
                  <w:pPr>
                    <w:spacing w:after="0" w:line="240" w:lineRule="auto"/>
                    <w:jc w:val="right"/>
                    <w:rPr>
                      <w:rFonts w:ascii="Arial" w:eastAsia="Arial" w:hAnsi="Arial"/>
                      <w:color w:val="000000"/>
                      <w:sz w:val="14"/>
                    </w:rPr>
                  </w:pPr>
                  <w:r w:rsidRPr="00981198">
                    <w:rPr>
                      <w:rFonts w:ascii="Arial" w:eastAsia="Arial" w:hAnsi="Arial"/>
                      <w:color w:val="000000"/>
                      <w:sz w:val="14"/>
                    </w:rPr>
                    <w:t>31.12.2023.</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Pr="00981198" w:rsidRDefault="0033304C" w:rsidP="0033304C">
                  <w:pPr>
                    <w:spacing w:after="0" w:line="240" w:lineRule="auto"/>
                    <w:rPr>
                      <w:rFonts w:ascii="Arial" w:eastAsia="Arial" w:hAnsi="Arial"/>
                      <w:color w:val="000000"/>
                      <w:sz w:val="14"/>
                    </w:rPr>
                  </w:pPr>
                  <w:r w:rsidRPr="00981198">
                    <w:rPr>
                      <w:rFonts w:ascii="Arial" w:eastAsia="Arial" w:hAnsi="Arial"/>
                      <w:color w:val="000000"/>
                      <w:sz w:val="14"/>
                    </w:rPr>
                    <w:t>32.535,44 EUR</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08.02.2023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JN-MV-06/2023</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Usluga izrade projektno-tehničke dokumentacije za izgradnju nove energetski učinkovite školske zgrade Osnovne škole Nedelišće</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71242000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2023/S 0F3-0030390</w:t>
                  </w: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 xml:space="preserve">Otvoreni postupak </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VIZ-EX d.o.o. 05103167154</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14.07.2023</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361-01/23-01/04, 2109-37/01-23-25</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9 mjeseci</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79.720,00 EUR</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19.930,00 EUR</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99.650,00 EUR</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18.07.2023</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18.07.2023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5/23</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 xml:space="preserve">Izrada projektno-tehničke dokumentacije za izgradnju sportske dvorane PŠ </w:t>
                  </w:r>
                  <w:proofErr w:type="spellStart"/>
                  <w:r>
                    <w:rPr>
                      <w:rFonts w:ascii="Arial" w:eastAsia="Arial" w:hAnsi="Arial"/>
                      <w:color w:val="000000"/>
                      <w:sz w:val="14"/>
                    </w:rPr>
                    <w:t>Dunjkovec</w:t>
                  </w:r>
                  <w:proofErr w:type="spellEnd"/>
                  <w:r>
                    <w:rPr>
                      <w:rFonts w:ascii="Arial" w:eastAsia="Arial" w:hAnsi="Arial"/>
                      <w:color w:val="000000"/>
                      <w:sz w:val="14"/>
                    </w:rPr>
                    <w:t xml:space="preserve"> i ishođenje građevinske dozvole</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71242000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DIA d.o.o. 87113755475</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16.03.2023</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02/2023</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135 radnih dana</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26.500,00 EUR</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6.625,00 EUR</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33.125,00 EUR</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right"/>
                  </w:pPr>
                  <w:r>
                    <w:rPr>
                      <w:rFonts w:ascii="Arial" w:eastAsia="Arial" w:hAnsi="Arial"/>
                      <w:color w:val="000000"/>
                      <w:sz w:val="14"/>
                    </w:rPr>
                    <w:t>19.09.2023</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33.125,00 EUR</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28.09.2023</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28.09.2023</w:t>
                  </w:r>
                </w:p>
              </w:tc>
            </w:tr>
            <w:tr w:rsidR="0033304C" w:rsidTr="00981198">
              <w:trPr>
                <w:trHeight w:val="262"/>
              </w:trPr>
              <w:tc>
                <w:tcPr>
                  <w:tcW w:w="1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7/23</w:t>
                  </w:r>
                </w:p>
              </w:tc>
              <w:tc>
                <w:tcPr>
                  <w:tcW w:w="14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 xml:space="preserve">Usluga izrade glavnog projekta energetske obnove PŠ </w:t>
                  </w:r>
                  <w:proofErr w:type="spellStart"/>
                  <w:r>
                    <w:rPr>
                      <w:rFonts w:ascii="Arial" w:eastAsia="Arial" w:hAnsi="Arial"/>
                      <w:color w:val="000000"/>
                      <w:sz w:val="14"/>
                    </w:rPr>
                    <w:t>Dunjkovec</w:t>
                  </w:r>
                  <w:proofErr w:type="spellEnd"/>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71320000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Jednostavna nabava</w:t>
                  </w:r>
                </w:p>
              </w:tc>
              <w:tc>
                <w:tcPr>
                  <w:tcW w:w="1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G i P Šarić 41121100357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03.05.2023</w:t>
                  </w:r>
                </w:p>
              </w:tc>
              <w:tc>
                <w:tcPr>
                  <w:tcW w:w="10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03-05-23</w:t>
                  </w:r>
                </w:p>
              </w:tc>
              <w:tc>
                <w:tcPr>
                  <w:tcW w:w="1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do 12.05.2023.</w:t>
                  </w:r>
                </w:p>
              </w:tc>
              <w:tc>
                <w:tcPr>
                  <w:tcW w:w="8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7.300,00 EUR</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1.825,00 EUR</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9.125,00 EUR</w:t>
                  </w:r>
                </w:p>
              </w:tc>
              <w:tc>
                <w:tcPr>
                  <w:tcW w:w="10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Ne</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right"/>
                  </w:pPr>
                  <w:r>
                    <w:rPr>
                      <w:rFonts w:ascii="Arial" w:eastAsia="Arial" w:hAnsi="Arial"/>
                      <w:color w:val="000000"/>
                      <w:sz w:val="14"/>
                    </w:rPr>
                    <w:t>26.06.2023</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t>9.125,00 EUR</w:t>
                  </w:r>
                </w:p>
              </w:tc>
              <w:tc>
                <w:tcPr>
                  <w:tcW w:w="14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r>
                    <w:rPr>
                      <w:rFonts w:ascii="Arial" w:eastAsia="Arial" w:hAnsi="Arial"/>
                      <w:color w:val="000000"/>
                      <w:sz w:val="14"/>
                    </w:rPr>
                    <w:br/>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28.09.2023</w:t>
                  </w:r>
                </w:p>
              </w:tc>
              <w:tc>
                <w:tcPr>
                  <w:tcW w:w="8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33304C" w:rsidRDefault="0033304C" w:rsidP="0033304C">
                  <w:pPr>
                    <w:spacing w:after="0" w:line="240" w:lineRule="auto"/>
                    <w:jc w:val="center"/>
                  </w:pPr>
                  <w:r>
                    <w:rPr>
                      <w:rFonts w:ascii="Arial" w:eastAsia="Arial" w:hAnsi="Arial"/>
                      <w:color w:val="000000"/>
                      <w:sz w:val="14"/>
                    </w:rPr>
                    <w:t>28.09.2023</w:t>
                  </w:r>
                </w:p>
              </w:tc>
            </w:tr>
          </w:tbl>
          <w:p w:rsidR="000B4BA6" w:rsidRDefault="000B4BA6">
            <w:pPr>
              <w:spacing w:after="0" w:line="240" w:lineRule="auto"/>
            </w:pPr>
          </w:p>
        </w:tc>
        <w:tc>
          <w:tcPr>
            <w:tcW w:w="524" w:type="dxa"/>
          </w:tcPr>
          <w:p w:rsidR="000B4BA6" w:rsidRDefault="000B4BA6">
            <w:pPr>
              <w:pStyle w:val="EmptyCellLayoutStyle"/>
              <w:spacing w:after="0" w:line="240" w:lineRule="auto"/>
            </w:pPr>
          </w:p>
        </w:tc>
      </w:tr>
      <w:tr w:rsidR="000B4BA6">
        <w:trPr>
          <w:trHeight w:val="100"/>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p w:rsidR="000B4BA6" w:rsidRDefault="000B4BA6">
            <w:pPr>
              <w:pStyle w:val="EmptyCellLayoutStyle"/>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B4BA6">
        <w:trPr>
          <w:trHeight w:val="340"/>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8861"/>
            </w:tblGrid>
            <w:tr w:rsidR="000B4BA6">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0B4BA6" w:rsidRDefault="004B71A2">
                  <w:pPr>
                    <w:spacing w:after="0" w:line="240" w:lineRule="auto"/>
                  </w:pPr>
                  <w:r>
                    <w:rPr>
                      <w:rFonts w:ascii="Arial" w:eastAsia="Arial" w:hAnsi="Arial"/>
                      <w:color w:val="000000"/>
                      <w:sz w:val="16"/>
                    </w:rPr>
                    <w:t>*Ažuriranje ugovora u tijeku.</w:t>
                  </w:r>
                </w:p>
              </w:tc>
            </w:tr>
          </w:tbl>
          <w:p w:rsidR="000B4BA6" w:rsidRDefault="000B4BA6">
            <w:pPr>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B4BA6">
        <w:trPr>
          <w:trHeight w:val="3820"/>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8861"/>
            </w:tblGrid>
            <w:tr w:rsidR="000B4BA6">
              <w:trPr>
                <w:trHeight w:val="3742"/>
              </w:trPr>
              <w:tc>
                <w:tcPr>
                  <w:tcW w:w="21044" w:type="dxa"/>
                  <w:tcBorders>
                    <w:top w:val="nil"/>
                    <w:left w:val="nil"/>
                    <w:bottom w:val="nil"/>
                    <w:right w:val="nil"/>
                  </w:tcBorders>
                  <w:tcMar>
                    <w:top w:w="39" w:type="dxa"/>
                    <w:left w:w="39" w:type="dxa"/>
                    <w:bottom w:w="39" w:type="dxa"/>
                    <w:right w:w="39" w:type="dxa"/>
                  </w:tcMar>
                </w:tcPr>
                <w:p w:rsidR="000B4BA6" w:rsidRDefault="004B71A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0B4BA6" w:rsidRDefault="004B71A2">
                  <w:pPr>
                    <w:spacing w:after="0" w:line="240" w:lineRule="auto"/>
                    <w:ind w:left="99"/>
                  </w:pPr>
                  <w:r>
                    <w:rPr>
                      <w:rFonts w:ascii="Arial" w:eastAsia="Arial" w:hAnsi="Arial"/>
                      <w:color w:val="000000"/>
                      <w:sz w:val="16"/>
                    </w:rPr>
                    <w:t>1. Evidencijski broj nabave</w:t>
                  </w:r>
                </w:p>
                <w:p w:rsidR="000B4BA6" w:rsidRDefault="004B71A2">
                  <w:pPr>
                    <w:spacing w:after="0" w:line="240" w:lineRule="auto"/>
                    <w:ind w:left="99"/>
                  </w:pPr>
                  <w:r>
                    <w:rPr>
                      <w:rFonts w:ascii="Arial" w:eastAsia="Arial" w:hAnsi="Arial"/>
                      <w:color w:val="000000"/>
                      <w:sz w:val="16"/>
                    </w:rPr>
                    <w:t>2. Predmet nabave</w:t>
                  </w:r>
                </w:p>
                <w:p w:rsidR="000B4BA6" w:rsidRDefault="004B71A2">
                  <w:pPr>
                    <w:spacing w:after="0" w:line="240" w:lineRule="auto"/>
                    <w:ind w:left="99"/>
                  </w:pPr>
                  <w:r>
                    <w:rPr>
                      <w:rFonts w:ascii="Arial" w:eastAsia="Arial" w:hAnsi="Arial"/>
                      <w:color w:val="000000"/>
                      <w:sz w:val="16"/>
                    </w:rPr>
                    <w:t>3. Brojčana oznaka predmeta nabave iz Jedinstvenog rječnika javne nabave (CPV)</w:t>
                  </w:r>
                </w:p>
                <w:p w:rsidR="000B4BA6" w:rsidRDefault="004B71A2">
                  <w:pPr>
                    <w:spacing w:after="0" w:line="240" w:lineRule="auto"/>
                    <w:ind w:left="99"/>
                  </w:pPr>
                  <w:r>
                    <w:rPr>
                      <w:rFonts w:ascii="Arial" w:eastAsia="Arial" w:hAnsi="Arial"/>
                      <w:color w:val="000000"/>
                      <w:sz w:val="16"/>
                    </w:rPr>
                    <w:t>4. Broj objave iz EOJN RH</w:t>
                  </w:r>
                </w:p>
                <w:p w:rsidR="000B4BA6" w:rsidRDefault="004B71A2">
                  <w:pPr>
                    <w:spacing w:after="0" w:line="240" w:lineRule="auto"/>
                    <w:ind w:left="99"/>
                  </w:pPr>
                  <w:r>
                    <w:rPr>
                      <w:rFonts w:ascii="Arial" w:eastAsia="Arial" w:hAnsi="Arial"/>
                      <w:color w:val="000000"/>
                      <w:sz w:val="16"/>
                    </w:rPr>
                    <w:t>5. Vrsta postupka (uključujući posebne režime nabave i jednostavnu nabavu)</w:t>
                  </w:r>
                </w:p>
                <w:p w:rsidR="000B4BA6" w:rsidRDefault="004B71A2">
                  <w:pPr>
                    <w:spacing w:after="0" w:line="240" w:lineRule="auto"/>
                    <w:ind w:left="99"/>
                  </w:pPr>
                  <w:r>
                    <w:rPr>
                      <w:rFonts w:ascii="Arial" w:eastAsia="Arial" w:hAnsi="Arial"/>
                      <w:color w:val="000000"/>
                      <w:sz w:val="16"/>
                    </w:rPr>
                    <w:t>6. Naziv i OIB ugovaratelja</w:t>
                  </w:r>
                </w:p>
                <w:p w:rsidR="000B4BA6" w:rsidRDefault="004B71A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0B4BA6" w:rsidRDefault="004B71A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0B4BA6" w:rsidRDefault="004B71A2">
                  <w:pPr>
                    <w:spacing w:after="0" w:line="240" w:lineRule="auto"/>
                    <w:ind w:left="99"/>
                  </w:pPr>
                  <w:r>
                    <w:rPr>
                      <w:rFonts w:ascii="Arial" w:eastAsia="Arial" w:hAnsi="Arial"/>
                      <w:color w:val="000000"/>
                      <w:sz w:val="16"/>
                    </w:rPr>
                    <w:t>9. Oznaka/broj ugovora</w:t>
                  </w:r>
                </w:p>
                <w:p w:rsidR="000B4BA6" w:rsidRDefault="004B71A2">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0B4BA6" w:rsidRDefault="004B71A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0B4BA6" w:rsidRDefault="004B71A2">
                  <w:pPr>
                    <w:spacing w:after="0" w:line="240" w:lineRule="auto"/>
                    <w:ind w:left="99"/>
                  </w:pPr>
                  <w:r>
                    <w:rPr>
                      <w:rFonts w:ascii="Arial" w:eastAsia="Arial" w:hAnsi="Arial"/>
                      <w:color w:val="000000"/>
                      <w:sz w:val="16"/>
                    </w:rPr>
                    <w:t>12. Iznos PDV-a</w:t>
                  </w:r>
                </w:p>
                <w:p w:rsidR="000B4BA6" w:rsidRDefault="004B71A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0B4BA6" w:rsidRDefault="004B71A2">
                  <w:pPr>
                    <w:spacing w:after="0" w:line="240" w:lineRule="auto"/>
                    <w:ind w:left="99"/>
                  </w:pPr>
                  <w:r>
                    <w:rPr>
                      <w:rFonts w:ascii="Arial" w:eastAsia="Arial" w:hAnsi="Arial"/>
                      <w:color w:val="000000"/>
                      <w:sz w:val="16"/>
                    </w:rPr>
                    <w:t>14. Ugovor se financira iz fondova EU</w:t>
                  </w:r>
                </w:p>
                <w:p w:rsidR="000B4BA6" w:rsidRDefault="004B71A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0B4BA6" w:rsidRDefault="004B71A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0B4BA6" w:rsidRDefault="004B71A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0B4BA6" w:rsidRDefault="004B71A2">
                  <w:pPr>
                    <w:spacing w:after="0" w:line="240" w:lineRule="auto"/>
                    <w:ind w:left="99"/>
                  </w:pPr>
                  <w:r>
                    <w:rPr>
                      <w:rFonts w:ascii="Arial" w:eastAsia="Arial" w:hAnsi="Arial"/>
                      <w:color w:val="000000"/>
                      <w:sz w:val="16"/>
                    </w:rPr>
                    <w:t>18. Napomena</w:t>
                  </w:r>
                </w:p>
              </w:tc>
            </w:tr>
          </w:tbl>
          <w:p w:rsidR="000B4BA6" w:rsidRDefault="000B4BA6">
            <w:pPr>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r w:rsidR="000B4BA6">
        <w:trPr>
          <w:trHeight w:val="108"/>
        </w:trPr>
        <w:tc>
          <w:tcPr>
            <w:tcW w:w="35" w:type="dxa"/>
          </w:tcPr>
          <w:p w:rsidR="000B4BA6" w:rsidRDefault="000B4BA6">
            <w:pPr>
              <w:pStyle w:val="EmptyCellLayoutStyle"/>
              <w:spacing w:after="0" w:line="240" w:lineRule="auto"/>
            </w:pPr>
          </w:p>
        </w:tc>
        <w:tc>
          <w:tcPr>
            <w:tcW w:w="0" w:type="dxa"/>
          </w:tcPr>
          <w:p w:rsidR="000B4BA6" w:rsidRDefault="000B4BA6">
            <w:pPr>
              <w:pStyle w:val="EmptyCellLayoutStyle"/>
              <w:spacing w:after="0" w:line="240" w:lineRule="auto"/>
            </w:pPr>
          </w:p>
        </w:tc>
        <w:tc>
          <w:tcPr>
            <w:tcW w:w="21044" w:type="dxa"/>
          </w:tcPr>
          <w:p w:rsidR="000B4BA6" w:rsidRDefault="000B4BA6">
            <w:pPr>
              <w:pStyle w:val="EmptyCellLayoutStyle"/>
              <w:spacing w:after="0" w:line="240" w:lineRule="auto"/>
            </w:pPr>
          </w:p>
        </w:tc>
        <w:tc>
          <w:tcPr>
            <w:tcW w:w="3386" w:type="dxa"/>
          </w:tcPr>
          <w:p w:rsidR="000B4BA6" w:rsidRDefault="000B4BA6">
            <w:pPr>
              <w:pStyle w:val="EmptyCellLayoutStyle"/>
              <w:spacing w:after="0" w:line="240" w:lineRule="auto"/>
            </w:pPr>
          </w:p>
        </w:tc>
        <w:tc>
          <w:tcPr>
            <w:tcW w:w="524" w:type="dxa"/>
          </w:tcPr>
          <w:p w:rsidR="000B4BA6" w:rsidRDefault="000B4BA6">
            <w:pPr>
              <w:pStyle w:val="EmptyCellLayoutStyle"/>
              <w:spacing w:after="0" w:line="240" w:lineRule="auto"/>
            </w:pPr>
          </w:p>
        </w:tc>
      </w:tr>
    </w:tbl>
    <w:p w:rsidR="000B4BA6" w:rsidRDefault="000B4BA6">
      <w:pPr>
        <w:spacing w:after="0" w:line="240" w:lineRule="auto"/>
      </w:pPr>
    </w:p>
    <w:sectPr w:rsidR="000B4BA6" w:rsidSect="001A73D7">
      <w:headerReference w:type="default" r:id="rId7"/>
      <w:footerReference w:type="default" r:id="rId8"/>
      <w:pgSz w:w="23811" w:h="16838" w:orient="landscape" w:code="8"/>
      <w:pgMar w:top="1134" w:right="1134"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1A2" w:rsidRDefault="004B71A2">
      <w:pPr>
        <w:spacing w:after="0" w:line="240" w:lineRule="auto"/>
      </w:pPr>
      <w:r>
        <w:separator/>
      </w:r>
    </w:p>
  </w:endnote>
  <w:endnote w:type="continuationSeparator" w:id="0">
    <w:p w:rsidR="004B71A2" w:rsidRDefault="004B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31"/>
      <w:gridCol w:w="18160"/>
      <w:gridCol w:w="3352"/>
    </w:tblGrid>
    <w:tr w:rsidR="000B4BA6">
      <w:tc>
        <w:tcPr>
          <w:tcW w:w="35" w:type="dxa"/>
        </w:tcPr>
        <w:p w:rsidR="000B4BA6" w:rsidRDefault="000B4BA6">
          <w:pPr>
            <w:pStyle w:val="EmptyCellLayoutStyle"/>
            <w:spacing w:after="0" w:line="240" w:lineRule="auto"/>
          </w:pPr>
        </w:p>
      </w:tc>
      <w:tc>
        <w:tcPr>
          <w:tcW w:w="21044" w:type="dxa"/>
        </w:tcPr>
        <w:p w:rsidR="000B4BA6" w:rsidRDefault="000B4BA6">
          <w:pPr>
            <w:pStyle w:val="EmptyCellLayoutStyle"/>
            <w:spacing w:after="0" w:line="240" w:lineRule="auto"/>
          </w:pPr>
        </w:p>
      </w:tc>
      <w:tc>
        <w:tcPr>
          <w:tcW w:w="3911" w:type="dxa"/>
        </w:tcPr>
        <w:p w:rsidR="000B4BA6" w:rsidRDefault="000B4BA6">
          <w:pPr>
            <w:pStyle w:val="EmptyCellLayoutStyle"/>
            <w:spacing w:after="0" w:line="240" w:lineRule="auto"/>
          </w:pPr>
        </w:p>
      </w:tc>
    </w:tr>
    <w:tr w:rsidR="000B4BA6">
      <w:tc>
        <w:tcPr>
          <w:tcW w:w="35" w:type="dxa"/>
        </w:tcPr>
        <w:p w:rsidR="000B4BA6" w:rsidRDefault="000B4BA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8160"/>
          </w:tblGrid>
          <w:tr w:rsidR="000B4BA6">
            <w:trPr>
              <w:trHeight w:val="282"/>
            </w:trPr>
            <w:tc>
              <w:tcPr>
                <w:tcW w:w="21044" w:type="dxa"/>
                <w:tcBorders>
                  <w:top w:val="nil"/>
                  <w:left w:val="nil"/>
                  <w:bottom w:val="nil"/>
                  <w:right w:val="nil"/>
                </w:tcBorders>
                <w:tcMar>
                  <w:top w:w="39" w:type="dxa"/>
                  <w:left w:w="39" w:type="dxa"/>
                  <w:bottom w:w="39" w:type="dxa"/>
                  <w:right w:w="39" w:type="dxa"/>
                </w:tcMar>
              </w:tcPr>
              <w:p w:rsidR="000B4BA6" w:rsidRDefault="004B71A2">
                <w:pPr>
                  <w:spacing w:after="0" w:line="240" w:lineRule="auto"/>
                </w:pPr>
                <w:r>
                  <w:rPr>
                    <w:rFonts w:ascii="Arial" w:eastAsia="Arial" w:hAnsi="Arial"/>
                    <w:b/>
                    <w:color w:val="000000"/>
                    <w:sz w:val="16"/>
                  </w:rPr>
                  <w:t>Datum izvještaja: 10.12.2024 12:50</w:t>
                </w:r>
              </w:p>
            </w:tc>
          </w:tr>
        </w:tbl>
        <w:p w:rsidR="000B4BA6" w:rsidRDefault="000B4BA6">
          <w:pPr>
            <w:spacing w:after="0" w:line="240" w:lineRule="auto"/>
          </w:pPr>
        </w:p>
      </w:tc>
      <w:tc>
        <w:tcPr>
          <w:tcW w:w="3911" w:type="dxa"/>
        </w:tcPr>
        <w:p w:rsidR="000B4BA6" w:rsidRDefault="000B4BA6">
          <w:pPr>
            <w:pStyle w:val="EmptyCellLayoutStyle"/>
            <w:spacing w:after="0" w:line="240" w:lineRule="auto"/>
          </w:pPr>
        </w:p>
      </w:tc>
    </w:tr>
    <w:tr w:rsidR="000B4BA6">
      <w:tc>
        <w:tcPr>
          <w:tcW w:w="35" w:type="dxa"/>
        </w:tcPr>
        <w:p w:rsidR="000B4BA6" w:rsidRDefault="000B4BA6">
          <w:pPr>
            <w:pStyle w:val="EmptyCellLayoutStyle"/>
            <w:spacing w:after="0" w:line="240" w:lineRule="auto"/>
          </w:pPr>
        </w:p>
      </w:tc>
      <w:tc>
        <w:tcPr>
          <w:tcW w:w="21044" w:type="dxa"/>
        </w:tcPr>
        <w:p w:rsidR="000B4BA6" w:rsidRDefault="000B4BA6">
          <w:pPr>
            <w:pStyle w:val="EmptyCellLayoutStyle"/>
            <w:spacing w:after="0" w:line="240" w:lineRule="auto"/>
          </w:pPr>
        </w:p>
      </w:tc>
      <w:tc>
        <w:tcPr>
          <w:tcW w:w="3911" w:type="dxa"/>
        </w:tcPr>
        <w:p w:rsidR="000B4BA6" w:rsidRDefault="000B4BA6">
          <w:pPr>
            <w:pStyle w:val="EmptyCellLayoutStyle"/>
            <w:spacing w:after="0" w:line="240" w:lineRule="auto"/>
          </w:pPr>
        </w:p>
      </w:tc>
    </w:tr>
    <w:tr w:rsidR="00085DC0" w:rsidTr="00085DC0">
      <w:tc>
        <w:tcPr>
          <w:tcW w:w="35" w:type="dxa"/>
          <w:gridSpan w:val="2"/>
        </w:tcPr>
        <w:tbl>
          <w:tblPr>
            <w:tblW w:w="0" w:type="auto"/>
            <w:tblCellMar>
              <w:left w:w="0" w:type="dxa"/>
              <w:right w:w="0" w:type="dxa"/>
            </w:tblCellMar>
            <w:tblLook w:val="04A0" w:firstRow="1" w:lastRow="0" w:firstColumn="1" w:lastColumn="0" w:noHBand="0" w:noVBand="1"/>
          </w:tblPr>
          <w:tblGrid>
            <w:gridCol w:w="18191"/>
          </w:tblGrid>
          <w:tr w:rsidR="000B4BA6">
            <w:trPr>
              <w:trHeight w:val="262"/>
            </w:trPr>
            <w:tc>
              <w:tcPr>
                <w:tcW w:w="21080" w:type="dxa"/>
                <w:tcBorders>
                  <w:top w:val="nil"/>
                  <w:left w:val="nil"/>
                  <w:bottom w:val="nil"/>
                  <w:right w:val="nil"/>
                </w:tcBorders>
                <w:tcMar>
                  <w:top w:w="39" w:type="dxa"/>
                  <w:left w:w="39" w:type="dxa"/>
                  <w:bottom w:w="39" w:type="dxa"/>
                  <w:right w:w="39" w:type="dxa"/>
                </w:tcMar>
              </w:tcPr>
              <w:p w:rsidR="000B4BA6" w:rsidRDefault="004B71A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rsidR="000B4BA6" w:rsidRDefault="000B4BA6">
          <w:pPr>
            <w:spacing w:after="0" w:line="240" w:lineRule="auto"/>
          </w:pPr>
        </w:p>
      </w:tc>
      <w:tc>
        <w:tcPr>
          <w:tcW w:w="3911" w:type="dxa"/>
        </w:tcPr>
        <w:p w:rsidR="000B4BA6" w:rsidRDefault="000B4BA6">
          <w:pPr>
            <w:pStyle w:val="EmptyCellLayoutStyle"/>
            <w:spacing w:after="0" w:line="240" w:lineRule="auto"/>
          </w:pPr>
        </w:p>
      </w:tc>
    </w:tr>
    <w:tr w:rsidR="000B4BA6">
      <w:tc>
        <w:tcPr>
          <w:tcW w:w="35" w:type="dxa"/>
        </w:tcPr>
        <w:p w:rsidR="000B4BA6" w:rsidRDefault="000B4BA6">
          <w:pPr>
            <w:pStyle w:val="EmptyCellLayoutStyle"/>
            <w:spacing w:after="0" w:line="240" w:lineRule="auto"/>
          </w:pPr>
        </w:p>
      </w:tc>
      <w:tc>
        <w:tcPr>
          <w:tcW w:w="21044" w:type="dxa"/>
        </w:tcPr>
        <w:p w:rsidR="000B4BA6" w:rsidRDefault="000B4BA6">
          <w:pPr>
            <w:pStyle w:val="EmptyCellLayoutStyle"/>
            <w:spacing w:after="0" w:line="240" w:lineRule="auto"/>
          </w:pPr>
        </w:p>
      </w:tc>
      <w:tc>
        <w:tcPr>
          <w:tcW w:w="3911" w:type="dxa"/>
        </w:tcPr>
        <w:p w:rsidR="000B4BA6" w:rsidRDefault="000B4BA6">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1A2" w:rsidRDefault="004B71A2">
      <w:pPr>
        <w:spacing w:after="0" w:line="240" w:lineRule="auto"/>
      </w:pPr>
      <w:r>
        <w:separator/>
      </w:r>
    </w:p>
  </w:footnote>
  <w:footnote w:type="continuationSeparator" w:id="0">
    <w:p w:rsidR="004B71A2" w:rsidRDefault="004B7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31"/>
      <w:gridCol w:w="1391"/>
      <w:gridCol w:w="16811"/>
      <w:gridCol w:w="3310"/>
    </w:tblGrid>
    <w:tr w:rsidR="000B4BA6">
      <w:tc>
        <w:tcPr>
          <w:tcW w:w="35" w:type="dxa"/>
        </w:tcPr>
        <w:p w:rsidR="000B4BA6" w:rsidRDefault="000B4BA6">
          <w:pPr>
            <w:pStyle w:val="EmptyCellLayoutStyle"/>
            <w:spacing w:after="0" w:line="240" w:lineRule="auto"/>
          </w:pPr>
        </w:p>
      </w:tc>
      <w:tc>
        <w:tcPr>
          <w:tcW w:w="1417" w:type="dxa"/>
        </w:tcPr>
        <w:p w:rsidR="000B4BA6" w:rsidRDefault="000B4BA6">
          <w:pPr>
            <w:pStyle w:val="EmptyCellLayoutStyle"/>
            <w:spacing w:after="0" w:line="240" w:lineRule="auto"/>
          </w:pPr>
        </w:p>
      </w:tc>
      <w:tc>
        <w:tcPr>
          <w:tcW w:w="19627" w:type="dxa"/>
        </w:tcPr>
        <w:p w:rsidR="000B4BA6" w:rsidRDefault="000B4BA6">
          <w:pPr>
            <w:pStyle w:val="EmptyCellLayoutStyle"/>
            <w:spacing w:after="0" w:line="240" w:lineRule="auto"/>
          </w:pPr>
        </w:p>
      </w:tc>
      <w:tc>
        <w:tcPr>
          <w:tcW w:w="3911" w:type="dxa"/>
        </w:tcPr>
        <w:p w:rsidR="000B4BA6" w:rsidRDefault="000B4BA6">
          <w:pPr>
            <w:pStyle w:val="EmptyCellLayoutStyle"/>
            <w:spacing w:after="0" w:line="240" w:lineRule="auto"/>
          </w:pPr>
        </w:p>
      </w:tc>
    </w:tr>
    <w:tr w:rsidR="000B4BA6">
      <w:tc>
        <w:tcPr>
          <w:tcW w:w="35" w:type="dxa"/>
        </w:tcPr>
        <w:p w:rsidR="000B4BA6" w:rsidRDefault="000B4BA6">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0B4BA6" w:rsidRDefault="004B71A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0B4BA6" w:rsidRDefault="000B4BA6">
          <w:pPr>
            <w:pStyle w:val="EmptyCellLayoutStyle"/>
            <w:spacing w:after="0" w:line="240" w:lineRule="auto"/>
          </w:pPr>
        </w:p>
      </w:tc>
      <w:tc>
        <w:tcPr>
          <w:tcW w:w="3911" w:type="dxa"/>
        </w:tcPr>
        <w:p w:rsidR="000B4BA6" w:rsidRDefault="000B4BA6">
          <w:pPr>
            <w:pStyle w:val="EmptyCellLayoutStyle"/>
            <w:spacing w:after="0" w:line="240" w:lineRule="auto"/>
          </w:pPr>
        </w:p>
      </w:tc>
    </w:tr>
    <w:tr w:rsidR="000B4BA6">
      <w:tc>
        <w:tcPr>
          <w:tcW w:w="35" w:type="dxa"/>
        </w:tcPr>
        <w:p w:rsidR="000B4BA6" w:rsidRDefault="000B4BA6">
          <w:pPr>
            <w:pStyle w:val="EmptyCellLayoutStyle"/>
            <w:spacing w:after="0" w:line="240" w:lineRule="auto"/>
          </w:pPr>
        </w:p>
      </w:tc>
      <w:tc>
        <w:tcPr>
          <w:tcW w:w="1417" w:type="dxa"/>
          <w:vMerge/>
        </w:tcPr>
        <w:p w:rsidR="000B4BA6" w:rsidRDefault="000B4BA6">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6811"/>
          </w:tblGrid>
          <w:tr w:rsidR="000B4BA6">
            <w:trPr>
              <w:trHeight w:val="262"/>
            </w:trPr>
            <w:tc>
              <w:tcPr>
                <w:tcW w:w="19627" w:type="dxa"/>
                <w:tcBorders>
                  <w:top w:val="nil"/>
                  <w:left w:val="nil"/>
                  <w:bottom w:val="nil"/>
                  <w:right w:val="nil"/>
                </w:tcBorders>
                <w:tcMar>
                  <w:top w:w="39" w:type="dxa"/>
                  <w:left w:w="39" w:type="dxa"/>
                  <w:bottom w:w="39" w:type="dxa"/>
                  <w:right w:w="39" w:type="dxa"/>
                </w:tcMar>
              </w:tcPr>
              <w:p w:rsidR="000B4BA6" w:rsidRDefault="004B71A2">
                <w:pPr>
                  <w:spacing w:after="0" w:line="240" w:lineRule="auto"/>
                </w:pPr>
                <w:r>
                  <w:rPr>
                    <w:rFonts w:ascii="Arial" w:eastAsia="Arial" w:hAnsi="Arial"/>
                    <w:b/>
                    <w:color w:val="000000"/>
                    <w:sz w:val="24"/>
                  </w:rPr>
                  <w:t>REGISTAR UGOVORA</w:t>
                </w:r>
              </w:p>
            </w:tc>
          </w:tr>
        </w:tbl>
        <w:p w:rsidR="000B4BA6" w:rsidRDefault="000B4BA6">
          <w:pPr>
            <w:spacing w:after="0" w:line="240" w:lineRule="auto"/>
          </w:pPr>
        </w:p>
      </w:tc>
      <w:tc>
        <w:tcPr>
          <w:tcW w:w="3911" w:type="dxa"/>
        </w:tcPr>
        <w:p w:rsidR="000B4BA6" w:rsidRDefault="000B4BA6">
          <w:pPr>
            <w:pStyle w:val="EmptyCellLayoutStyle"/>
            <w:spacing w:after="0" w:line="240" w:lineRule="auto"/>
          </w:pPr>
        </w:p>
      </w:tc>
    </w:tr>
    <w:tr w:rsidR="000B4BA6">
      <w:tc>
        <w:tcPr>
          <w:tcW w:w="35" w:type="dxa"/>
        </w:tcPr>
        <w:p w:rsidR="000B4BA6" w:rsidRDefault="000B4BA6">
          <w:pPr>
            <w:pStyle w:val="EmptyCellLayoutStyle"/>
            <w:spacing w:after="0" w:line="240" w:lineRule="auto"/>
          </w:pPr>
        </w:p>
      </w:tc>
      <w:tc>
        <w:tcPr>
          <w:tcW w:w="1417" w:type="dxa"/>
          <w:vMerge/>
        </w:tcPr>
        <w:p w:rsidR="000B4BA6" w:rsidRDefault="000B4BA6">
          <w:pPr>
            <w:pStyle w:val="EmptyCellLayoutStyle"/>
            <w:spacing w:after="0" w:line="240" w:lineRule="auto"/>
          </w:pPr>
        </w:p>
      </w:tc>
      <w:tc>
        <w:tcPr>
          <w:tcW w:w="19627" w:type="dxa"/>
        </w:tcPr>
        <w:p w:rsidR="000B4BA6" w:rsidRDefault="000B4BA6">
          <w:pPr>
            <w:pStyle w:val="EmptyCellLayoutStyle"/>
            <w:spacing w:after="0" w:line="240" w:lineRule="auto"/>
          </w:pPr>
        </w:p>
      </w:tc>
      <w:tc>
        <w:tcPr>
          <w:tcW w:w="3911" w:type="dxa"/>
        </w:tcPr>
        <w:p w:rsidR="000B4BA6" w:rsidRDefault="000B4BA6">
          <w:pPr>
            <w:pStyle w:val="EmptyCellLayoutStyle"/>
            <w:spacing w:after="0" w:line="240" w:lineRule="auto"/>
          </w:pPr>
        </w:p>
      </w:tc>
    </w:tr>
    <w:tr w:rsidR="000B4BA6">
      <w:tc>
        <w:tcPr>
          <w:tcW w:w="35" w:type="dxa"/>
        </w:tcPr>
        <w:p w:rsidR="000B4BA6" w:rsidRDefault="000B4BA6">
          <w:pPr>
            <w:pStyle w:val="EmptyCellLayoutStyle"/>
            <w:spacing w:after="0" w:line="240" w:lineRule="auto"/>
          </w:pPr>
        </w:p>
      </w:tc>
      <w:tc>
        <w:tcPr>
          <w:tcW w:w="1417" w:type="dxa"/>
        </w:tcPr>
        <w:p w:rsidR="000B4BA6" w:rsidRDefault="000B4BA6">
          <w:pPr>
            <w:pStyle w:val="EmptyCellLayoutStyle"/>
            <w:spacing w:after="0" w:line="240" w:lineRule="auto"/>
          </w:pPr>
        </w:p>
      </w:tc>
      <w:tc>
        <w:tcPr>
          <w:tcW w:w="19627" w:type="dxa"/>
        </w:tcPr>
        <w:p w:rsidR="000B4BA6" w:rsidRDefault="000B4BA6">
          <w:pPr>
            <w:pStyle w:val="EmptyCellLayoutStyle"/>
            <w:spacing w:after="0" w:line="240" w:lineRule="auto"/>
          </w:pPr>
        </w:p>
      </w:tc>
      <w:tc>
        <w:tcPr>
          <w:tcW w:w="3911" w:type="dxa"/>
        </w:tcPr>
        <w:p w:rsidR="000B4BA6" w:rsidRDefault="000B4BA6">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A6"/>
    <w:rsid w:val="00085DC0"/>
    <w:rsid w:val="000B4BA6"/>
    <w:rsid w:val="001A73D7"/>
    <w:rsid w:val="0033304C"/>
    <w:rsid w:val="004B71A2"/>
    <w:rsid w:val="009811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6C26"/>
  <w15:docId w15:val="{BD06AAF0-1204-4858-A81B-DA88DE30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1644</Words>
  <Characters>9374</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Suzana Posavec</dc:creator>
  <dc:description/>
  <cp:lastModifiedBy>Suzana Posavec</cp:lastModifiedBy>
  <cp:revision>6</cp:revision>
  <cp:lastPrinted>2024-12-10T11:55:00Z</cp:lastPrinted>
  <dcterms:created xsi:type="dcterms:W3CDTF">2024-12-10T11:54:00Z</dcterms:created>
  <dcterms:modified xsi:type="dcterms:W3CDTF">2024-12-11T06:55:00Z</dcterms:modified>
</cp:coreProperties>
</file>