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pPr w:leftFromText="180" w:rightFromText="180" w:vertAnchor="text" w:tblpXSpec="center" w:tblpY="1"/>
        <w:tblW w:w="149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2126"/>
        <w:gridCol w:w="3260"/>
        <w:gridCol w:w="17"/>
        <w:gridCol w:w="4094"/>
        <w:gridCol w:w="3402"/>
      </w:tblGrid>
      <w:tr w:rsidR="00754F31" w:rsidRPr="00754F31" w:rsidTr="00754F31">
        <w:trPr>
          <w:trHeight w:val="1134"/>
        </w:trPr>
        <w:tc>
          <w:tcPr>
            <w:tcW w:w="14992" w:type="dxa"/>
            <w:gridSpan w:val="6"/>
            <w:tcBorders>
              <w:bottom w:val="nil"/>
            </w:tcBorders>
            <w:shd w:val="clear" w:color="auto" w:fill="8064A2"/>
          </w:tcPr>
          <w:p w:rsidR="00754F31" w:rsidRPr="00754F31" w:rsidRDefault="00754F31" w:rsidP="00754F31">
            <w:pPr>
              <w:spacing w:after="0" w:line="240" w:lineRule="auto"/>
              <w:jc w:val="center"/>
              <w:rPr>
                <w:rFonts w:cs="Calibri"/>
                <w:b/>
                <w:noProof/>
                <w:color w:val="FFFFFF"/>
                <w:sz w:val="16"/>
                <w:szCs w:val="16"/>
                <w:lang w:eastAsia="hr-HR"/>
              </w:rPr>
            </w:pPr>
            <w:r w:rsidRPr="00754F31">
              <w:rPr>
                <w:rFonts w:cs="Calibri"/>
                <w:noProof/>
                <w:color w:val="FFFFFF"/>
                <w:lang w:eastAsia="hr-HR"/>
              </w:rPr>
              <w:drawing>
                <wp:inline distT="0" distB="0" distL="0" distR="0" wp14:anchorId="1122CD0F" wp14:editId="7F216866">
                  <wp:extent cx="933340" cy="938151"/>
                  <wp:effectExtent l="0" t="0" r="0" b="0"/>
                  <wp:docPr id="159" name="Slika 66" descr="c:/Program Files (x86)/Mozaik/mozaLogin/tihana_bilesic/.temp/clipboard/image_ABZHNISTAI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Program Files (x86)/Mozaik/mozaLogin/tihana_bilesic/.temp/clipboard/image_ABZHNISTAIMF.png"/>
                          <pic:cNvPicPr>
                            <a:picLocks noChangeAspect="1" noChangeArrowheads="1"/>
                          </pic:cNvPicPr>
                        </pic:nvPicPr>
                        <pic:blipFill>
                          <a:blip r:embed="rId5" cstate="print"/>
                          <a:srcRect/>
                          <a:stretch>
                            <a:fillRect/>
                          </a:stretch>
                        </pic:blipFill>
                        <pic:spPr bwMode="auto">
                          <a:xfrm>
                            <a:off x="0" y="0"/>
                            <a:ext cx="926858" cy="931635"/>
                          </a:xfrm>
                          <a:prstGeom prst="rect">
                            <a:avLst/>
                          </a:prstGeom>
                          <a:noFill/>
                          <a:ln w="9525">
                            <a:noFill/>
                            <a:miter lim="800000"/>
                            <a:headEnd/>
                            <a:tailEnd/>
                          </a:ln>
                        </pic:spPr>
                      </pic:pic>
                    </a:graphicData>
                  </a:graphic>
                </wp:inline>
              </w:drawing>
            </w:r>
            <w:r w:rsidRPr="00754F31">
              <w:rPr>
                <w:rFonts w:cs="Calibri"/>
                <w:color w:val="FFFFFF"/>
              </w:rPr>
              <w:t xml:space="preserve">                         </w:t>
            </w:r>
            <w:r w:rsidRPr="00754F31">
              <w:rPr>
                <w:rFonts w:cs="Calibri"/>
                <w:noProof/>
                <w:color w:val="FFFFFF"/>
                <w:lang w:eastAsia="hr-HR"/>
              </w:rPr>
              <w:drawing>
                <wp:inline distT="0" distB="0" distL="0" distR="0" wp14:anchorId="3FAF1AD9" wp14:editId="3BA5D22C">
                  <wp:extent cx="448978" cy="451262"/>
                  <wp:effectExtent l="0" t="0" r="27272" b="0"/>
                  <wp:docPr id="160" name="Slika 66" descr="c:/Program Files (x86)/Mozaik/mozaLogin/tihana_bilesic/.temp/clipboard/image_ABZHNISTAI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Program Files (x86)/Mozaik/mozaLogin/tihana_bilesic/.temp/clipboard/image_ABZHNISTAIMF.png"/>
                          <pic:cNvPicPr>
                            <a:picLocks noChangeAspect="1" noChangeArrowheads="1"/>
                          </pic:cNvPicPr>
                        </pic:nvPicPr>
                        <pic:blipFill>
                          <a:blip r:embed="rId5" cstate="print"/>
                          <a:srcRect/>
                          <a:stretch>
                            <a:fillRect/>
                          </a:stretch>
                        </pic:blipFill>
                        <pic:spPr bwMode="auto">
                          <a:xfrm rot="20627626">
                            <a:off x="0" y="0"/>
                            <a:ext cx="450044" cy="452839"/>
                          </a:xfrm>
                          <a:prstGeom prst="rect">
                            <a:avLst/>
                          </a:prstGeom>
                          <a:noFill/>
                          <a:ln w="9525">
                            <a:noFill/>
                            <a:miter lim="800000"/>
                            <a:headEnd/>
                            <a:tailEnd/>
                          </a:ln>
                        </pic:spPr>
                      </pic:pic>
                    </a:graphicData>
                  </a:graphic>
                </wp:inline>
              </w:drawing>
            </w:r>
            <w:r w:rsidRPr="00754F31">
              <w:rPr>
                <w:rFonts w:cs="Calibri"/>
                <w:color w:val="FFFFFF"/>
              </w:rPr>
              <w:t xml:space="preserve">         </w:t>
            </w:r>
            <w:r w:rsidRPr="00754F31">
              <w:rPr>
                <w:rFonts w:cs="Calibri"/>
                <w:noProof/>
                <w:color w:val="FFFFFF"/>
                <w:lang w:eastAsia="hr-HR"/>
              </w:rPr>
              <w:drawing>
                <wp:inline distT="0" distB="0" distL="0" distR="0" wp14:anchorId="637CA591" wp14:editId="3FE8A5BC">
                  <wp:extent cx="581891" cy="581891"/>
                  <wp:effectExtent l="0" t="0" r="0" b="0"/>
                  <wp:docPr id="161" name="Slika 66" descr="c:/Program Files (x86)/Mozaik/mozaLogin/tihana_bilesic/.temp/clipboard/image_ABZHNISTAI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Program Files (x86)/Mozaik/mozaLogin/tihana_bilesic/.temp/clipboard/image_ABZHNISTAIMF.png"/>
                          <pic:cNvPicPr>
                            <a:picLocks noChangeAspect="1" noChangeArrowheads="1"/>
                          </pic:cNvPicPr>
                        </pic:nvPicPr>
                        <pic:blipFill>
                          <a:blip r:embed="rId5" cstate="print"/>
                          <a:srcRect/>
                          <a:stretch>
                            <a:fillRect/>
                          </a:stretch>
                        </pic:blipFill>
                        <pic:spPr bwMode="auto">
                          <a:xfrm rot="1340149">
                            <a:off x="0" y="0"/>
                            <a:ext cx="580390" cy="584200"/>
                          </a:xfrm>
                          <a:prstGeom prst="rect">
                            <a:avLst/>
                          </a:prstGeom>
                          <a:noFill/>
                          <a:ln w="9525">
                            <a:noFill/>
                            <a:miter lim="800000"/>
                            <a:headEnd/>
                            <a:tailEnd/>
                          </a:ln>
                        </pic:spPr>
                      </pic:pic>
                    </a:graphicData>
                  </a:graphic>
                </wp:inline>
              </w:drawing>
            </w:r>
            <w:r w:rsidRPr="00754F31">
              <w:rPr>
                <w:rFonts w:cs="Calibri"/>
                <w:color w:val="FFFFFF"/>
              </w:rPr>
              <w:t xml:space="preserve">                        </w:t>
            </w:r>
            <w:r w:rsidRPr="00754F31">
              <w:rPr>
                <w:rFonts w:cs="Calibri"/>
                <w:noProof/>
                <w:color w:val="FFFFFF"/>
                <w:lang w:eastAsia="hr-HR"/>
              </w:rPr>
              <w:drawing>
                <wp:inline distT="0" distB="0" distL="0" distR="0" wp14:anchorId="5B2AF303" wp14:editId="19B9B281">
                  <wp:extent cx="826325" cy="997527"/>
                  <wp:effectExtent l="76200" t="0" r="0" b="0"/>
                  <wp:docPr id="162" name="Slika 73" descr="c:/Program Files (x86)/Mozaik/mozaLogin/tihana_bilesic/.temp/clipboard/image_GDLHNISXQH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Program Files (x86)/Mozaik/mozaLogin/tihana_bilesic/.temp/clipboard/image_GDLHNISXQHKK.png"/>
                          <pic:cNvPicPr>
                            <a:picLocks noChangeAspect="1" noChangeArrowheads="1"/>
                          </pic:cNvPicPr>
                        </pic:nvPicPr>
                        <pic:blipFill>
                          <a:blip r:embed="rId6" cstate="print"/>
                          <a:srcRect/>
                          <a:stretch>
                            <a:fillRect/>
                          </a:stretch>
                        </pic:blipFill>
                        <pic:spPr bwMode="auto">
                          <a:xfrm rot="931138" flipH="1">
                            <a:off x="0" y="0"/>
                            <a:ext cx="826325" cy="997527"/>
                          </a:xfrm>
                          <a:prstGeom prst="rect">
                            <a:avLst/>
                          </a:prstGeom>
                          <a:noFill/>
                          <a:ln w="9525">
                            <a:noFill/>
                            <a:miter lim="800000"/>
                            <a:headEnd/>
                            <a:tailEnd/>
                          </a:ln>
                        </pic:spPr>
                      </pic:pic>
                    </a:graphicData>
                  </a:graphic>
                </wp:inline>
              </w:drawing>
            </w:r>
            <w:r w:rsidRPr="00754F31">
              <w:rPr>
                <w:rFonts w:cs="Calibri"/>
                <w:color w:val="FFFFFF"/>
              </w:rPr>
              <w:t xml:space="preserve">           </w:t>
            </w:r>
            <w:r w:rsidRPr="00754F31">
              <w:rPr>
                <w:rFonts w:cs="Calibri"/>
                <w:noProof/>
                <w:color w:val="FFFFFF"/>
                <w:lang w:eastAsia="hr-HR"/>
              </w:rPr>
              <w:drawing>
                <wp:inline distT="0" distB="0" distL="0" distR="0" wp14:anchorId="0401AE5F" wp14:editId="4F8B2C22">
                  <wp:extent cx="795647" cy="795646"/>
                  <wp:effectExtent l="0" t="0" r="0" b="0"/>
                  <wp:docPr id="163" name="Slika 66" descr="c:/Program Files (x86)/Mozaik/mozaLogin/tihana_bilesic/.temp/clipboard/image_ABZHNISTAI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Program Files (x86)/Mozaik/mozaLogin/tihana_bilesic/.temp/clipboard/image_ABZHNISTAIMF.png"/>
                          <pic:cNvPicPr>
                            <a:picLocks noChangeAspect="1" noChangeArrowheads="1"/>
                          </pic:cNvPicPr>
                        </pic:nvPicPr>
                        <pic:blipFill>
                          <a:blip r:embed="rId5" cstate="print"/>
                          <a:srcRect/>
                          <a:stretch>
                            <a:fillRect/>
                          </a:stretch>
                        </pic:blipFill>
                        <pic:spPr bwMode="auto">
                          <a:xfrm flipH="1">
                            <a:off x="0" y="0"/>
                            <a:ext cx="790575" cy="793750"/>
                          </a:xfrm>
                          <a:prstGeom prst="rect">
                            <a:avLst/>
                          </a:prstGeom>
                          <a:noFill/>
                          <a:ln w="9525">
                            <a:noFill/>
                            <a:miter lim="800000"/>
                            <a:headEnd/>
                            <a:tailEnd/>
                          </a:ln>
                        </pic:spPr>
                      </pic:pic>
                    </a:graphicData>
                  </a:graphic>
                </wp:inline>
              </w:drawing>
            </w:r>
            <w:r w:rsidRPr="00754F31">
              <w:rPr>
                <w:rFonts w:cs="Calibri"/>
                <w:noProof/>
                <w:color w:val="FFFFFF"/>
                <w:lang w:eastAsia="hr-HR"/>
              </w:rPr>
              <w:drawing>
                <wp:inline distT="0" distB="0" distL="0" distR="0" wp14:anchorId="2928E1FB" wp14:editId="2072148E">
                  <wp:extent cx="332509" cy="332509"/>
                  <wp:effectExtent l="0" t="0" r="0" b="0"/>
                  <wp:docPr id="164" name="Slika 66" descr="c:/Program Files (x86)/Mozaik/mozaLogin/tihana_bilesic/.temp/clipboard/image_ABZHNISTAI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Program Files (x86)/Mozaik/mozaLogin/tihana_bilesic/.temp/clipboard/image_ABZHNISTAIMF.png"/>
                          <pic:cNvPicPr>
                            <a:picLocks noChangeAspect="1" noChangeArrowheads="1"/>
                          </pic:cNvPicPr>
                        </pic:nvPicPr>
                        <pic:blipFill>
                          <a:blip r:embed="rId5" cstate="print"/>
                          <a:srcRect/>
                          <a:stretch>
                            <a:fillRect/>
                          </a:stretch>
                        </pic:blipFill>
                        <pic:spPr bwMode="auto">
                          <a:xfrm rot="1427029">
                            <a:off x="0" y="0"/>
                            <a:ext cx="333599" cy="333599"/>
                          </a:xfrm>
                          <a:prstGeom prst="rect">
                            <a:avLst/>
                          </a:prstGeom>
                          <a:noFill/>
                          <a:ln w="9525">
                            <a:noFill/>
                            <a:miter lim="800000"/>
                            <a:headEnd/>
                            <a:tailEnd/>
                          </a:ln>
                        </pic:spPr>
                      </pic:pic>
                    </a:graphicData>
                  </a:graphic>
                </wp:inline>
              </w:drawing>
            </w:r>
            <w:r w:rsidRPr="00754F31">
              <w:rPr>
                <w:rFonts w:cs="Calibri"/>
                <w:color w:val="FFFFFF"/>
              </w:rPr>
              <w:t xml:space="preserve">                                  </w:t>
            </w:r>
            <w:r w:rsidRPr="00754F31">
              <w:rPr>
                <w:rFonts w:cs="Calibri"/>
                <w:noProof/>
                <w:color w:val="FFFFFF"/>
                <w:lang w:eastAsia="hr-HR"/>
              </w:rPr>
              <w:drawing>
                <wp:inline distT="0" distB="0" distL="0" distR="0" wp14:anchorId="538B522B" wp14:editId="22DC1982">
                  <wp:extent cx="604759" cy="736270"/>
                  <wp:effectExtent l="19050" t="0" r="61991" b="0"/>
                  <wp:docPr id="165" name="Slika 73" descr="c:/Program Files (x86)/Mozaik/mozaLogin/tihana_bilesic/.temp/clipboard/image_GDLHNISXQH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Program Files (x86)/Mozaik/mozaLogin/tihana_bilesic/.temp/clipboard/image_GDLHNISXQHKK.png"/>
                          <pic:cNvPicPr>
                            <a:picLocks noChangeAspect="1" noChangeArrowheads="1"/>
                          </pic:cNvPicPr>
                        </pic:nvPicPr>
                        <pic:blipFill>
                          <a:blip r:embed="rId6" cstate="print"/>
                          <a:srcRect/>
                          <a:stretch>
                            <a:fillRect/>
                          </a:stretch>
                        </pic:blipFill>
                        <pic:spPr bwMode="auto">
                          <a:xfrm rot="20668862">
                            <a:off x="0" y="0"/>
                            <a:ext cx="608701" cy="736849"/>
                          </a:xfrm>
                          <a:prstGeom prst="rect">
                            <a:avLst/>
                          </a:prstGeom>
                          <a:noFill/>
                          <a:ln w="9525">
                            <a:noFill/>
                            <a:miter lim="800000"/>
                            <a:headEnd/>
                            <a:tailEnd/>
                          </a:ln>
                        </pic:spPr>
                      </pic:pic>
                    </a:graphicData>
                  </a:graphic>
                </wp:inline>
              </w:drawing>
            </w:r>
            <w:r w:rsidRPr="00754F31">
              <w:rPr>
                <w:rFonts w:cs="Calibri"/>
                <w:color w:val="FFFFFF"/>
              </w:rPr>
              <w:t xml:space="preserve">  </w:t>
            </w:r>
            <w:r w:rsidRPr="00754F31">
              <w:rPr>
                <w:rFonts w:cs="Calibri"/>
                <w:noProof/>
                <w:color w:val="FFFFFF"/>
                <w:lang w:eastAsia="hr-HR"/>
              </w:rPr>
              <w:t xml:space="preserve">  </w:t>
            </w:r>
            <w:r w:rsidRPr="00754F31">
              <w:rPr>
                <w:rFonts w:cs="Calibri"/>
                <w:b/>
                <w:noProof/>
                <w:color w:val="FFFFFF"/>
                <w:sz w:val="16"/>
                <w:szCs w:val="16"/>
                <w:lang w:eastAsia="hr-HR"/>
              </w:rPr>
              <w:t xml:space="preserve"> </w:t>
            </w:r>
          </w:p>
          <w:p w:rsidR="00754F31" w:rsidRPr="00754F31" w:rsidRDefault="00754F31" w:rsidP="00754F31">
            <w:pPr>
              <w:spacing w:after="0" w:line="240" w:lineRule="auto"/>
              <w:jc w:val="center"/>
              <w:rPr>
                <w:rFonts w:cs="Calibri"/>
                <w:color w:val="FFFFFF"/>
              </w:rPr>
            </w:pPr>
            <w:r w:rsidRPr="00754F31">
              <w:rPr>
                <w:rFonts w:eastAsia="Times New Roman" w:cs="Calibri"/>
                <w:b/>
                <w:noProof/>
                <w:color w:val="FFFFFF"/>
                <w:sz w:val="16"/>
                <w:szCs w:val="16"/>
                <w:lang w:eastAsia="hr-HR"/>
              </w:rPr>
              <w:t xml:space="preserve">  </w:t>
            </w:r>
            <w:r w:rsidRPr="00754F31">
              <w:rPr>
                <w:rFonts w:cs="Calibri"/>
                <w:noProof/>
                <w:color w:val="FFFFFF"/>
                <w:lang w:eastAsia="hr-HR"/>
              </w:rPr>
              <w:t xml:space="preserve"> </w:t>
            </w:r>
          </w:p>
        </w:tc>
      </w:tr>
      <w:tr w:rsidR="00754F31" w:rsidRPr="00754F31" w:rsidTr="00754F31">
        <w:trPr>
          <w:trHeight w:val="567"/>
        </w:trPr>
        <w:tc>
          <w:tcPr>
            <w:tcW w:w="14992" w:type="dxa"/>
            <w:gridSpan w:val="6"/>
            <w:tcBorders>
              <w:top w:val="nil"/>
              <w:bottom w:val="dotted" w:sz="4" w:space="0" w:color="auto"/>
            </w:tcBorders>
            <w:shd w:val="clear" w:color="auto" w:fill="8064A2"/>
            <w:vAlign w:val="center"/>
          </w:tcPr>
          <w:p w:rsidR="00754F31" w:rsidRPr="00754F31" w:rsidRDefault="00754F31" w:rsidP="00754F31">
            <w:pPr>
              <w:spacing w:after="0" w:line="240" w:lineRule="auto"/>
              <w:jc w:val="center"/>
              <w:rPr>
                <w:rFonts w:eastAsia="Times New Roman" w:cs="Calibri"/>
                <w:b/>
                <w:noProof/>
                <w:color w:val="FFFFFF"/>
                <w:sz w:val="18"/>
                <w:szCs w:val="18"/>
                <w:lang w:eastAsia="hr-HR"/>
              </w:rPr>
            </w:pPr>
            <w:r w:rsidRPr="00754F31">
              <w:rPr>
                <w:rFonts w:cs="Calibri"/>
                <w:color w:val="FFFFFF"/>
              </w:rPr>
              <w:br w:type="page"/>
            </w:r>
            <w:r w:rsidRPr="00754F31">
              <w:rPr>
                <w:rFonts w:eastAsia="Times New Roman" w:cs="Calibri"/>
                <w:b/>
                <w:noProof/>
                <w:color w:val="FFFFFF"/>
                <w:sz w:val="40"/>
                <w:szCs w:val="18"/>
                <w:lang w:eastAsia="hr-HR"/>
              </w:rPr>
              <w:t>TRAVANJ</w:t>
            </w:r>
          </w:p>
        </w:tc>
      </w:tr>
      <w:tr w:rsidR="00754F31" w:rsidRPr="00754F31" w:rsidTr="009859D0">
        <w:trPr>
          <w:trHeight w:val="283"/>
        </w:trPr>
        <w:tc>
          <w:tcPr>
            <w:tcW w:w="14992" w:type="dxa"/>
            <w:gridSpan w:val="6"/>
            <w:tcBorders>
              <w:left w:val="nil"/>
              <w:right w:val="nil"/>
            </w:tcBorders>
            <w:shd w:val="clear" w:color="auto" w:fill="auto"/>
          </w:tcPr>
          <w:p w:rsidR="00754F31" w:rsidRPr="00754F31" w:rsidRDefault="00754F31" w:rsidP="00754F31">
            <w:pPr>
              <w:spacing w:after="0" w:line="240" w:lineRule="auto"/>
              <w:rPr>
                <w:rFonts w:eastAsia="Times New Roman" w:cs="Calibri"/>
                <w:noProof/>
                <w:sz w:val="18"/>
                <w:szCs w:val="18"/>
                <w:lang w:eastAsia="hr-HR"/>
              </w:rPr>
            </w:pPr>
          </w:p>
        </w:tc>
      </w:tr>
      <w:tr w:rsidR="00754F31" w:rsidRPr="00754F31" w:rsidTr="00754F31">
        <w:trPr>
          <w:trHeight w:val="454"/>
        </w:trPr>
        <w:tc>
          <w:tcPr>
            <w:tcW w:w="2093" w:type="dxa"/>
            <w:shd w:val="clear" w:color="auto" w:fill="8064A2"/>
            <w:vAlign w:val="center"/>
          </w:tcPr>
          <w:p w:rsidR="00754F31" w:rsidRPr="00754F31" w:rsidRDefault="00754F31" w:rsidP="00754F31">
            <w:pPr>
              <w:spacing w:after="0" w:line="240" w:lineRule="auto"/>
              <w:rPr>
                <w:rFonts w:eastAsia="Times New Roman" w:cs="Calibri"/>
                <w:b/>
                <w:noProof/>
                <w:color w:val="FFFFFF"/>
                <w:sz w:val="18"/>
                <w:szCs w:val="18"/>
                <w:lang w:eastAsia="hr-HR"/>
              </w:rPr>
            </w:pPr>
            <w:r w:rsidRPr="00754F31">
              <w:rPr>
                <w:rFonts w:eastAsia="Times New Roman" w:cs="Calibri"/>
                <w:b/>
                <w:noProof/>
                <w:color w:val="FFFFFF"/>
                <w:sz w:val="18"/>
                <w:szCs w:val="18"/>
                <w:lang w:eastAsia="hr-HR"/>
              </w:rPr>
              <w:t>NASTAVNI PREDMET</w:t>
            </w:r>
          </w:p>
        </w:tc>
        <w:tc>
          <w:tcPr>
            <w:tcW w:w="5386" w:type="dxa"/>
            <w:gridSpan w:val="2"/>
            <w:shd w:val="clear" w:color="auto" w:fill="8064A2"/>
            <w:vAlign w:val="center"/>
          </w:tcPr>
          <w:p w:rsidR="00754F31" w:rsidRPr="00754F31" w:rsidRDefault="00754F31" w:rsidP="00754F31">
            <w:pPr>
              <w:spacing w:after="0" w:line="240" w:lineRule="auto"/>
              <w:rPr>
                <w:rFonts w:eastAsia="Times New Roman" w:cs="Calibri"/>
                <w:b/>
                <w:bCs/>
                <w:noProof/>
                <w:color w:val="FFFFFF"/>
                <w:sz w:val="18"/>
                <w:szCs w:val="18"/>
                <w:lang w:eastAsia="hr-HR"/>
              </w:rPr>
            </w:pPr>
            <w:r w:rsidRPr="00754F31">
              <w:rPr>
                <w:rFonts w:eastAsia="Times New Roman" w:cs="Calibri"/>
                <w:b/>
                <w:noProof/>
                <w:color w:val="FFFFFF"/>
                <w:sz w:val="18"/>
                <w:szCs w:val="18"/>
                <w:lang w:eastAsia="hr-HR"/>
              </w:rPr>
              <w:t xml:space="preserve">ODGOJNO-OBRAZOVNI ISHODI </w:t>
            </w:r>
          </w:p>
        </w:tc>
        <w:tc>
          <w:tcPr>
            <w:tcW w:w="7513" w:type="dxa"/>
            <w:gridSpan w:val="3"/>
            <w:shd w:val="clear" w:color="auto" w:fill="8064A2"/>
            <w:vAlign w:val="center"/>
          </w:tcPr>
          <w:p w:rsidR="00754F31" w:rsidRPr="00754F31" w:rsidRDefault="00754F31" w:rsidP="00754F31">
            <w:pPr>
              <w:spacing w:after="0" w:line="240" w:lineRule="auto"/>
              <w:jc w:val="center"/>
              <w:rPr>
                <w:rFonts w:eastAsia="Times New Roman" w:cs="Calibri"/>
                <w:b/>
                <w:bCs/>
                <w:noProof/>
                <w:color w:val="FFFFFF"/>
                <w:sz w:val="18"/>
                <w:szCs w:val="18"/>
                <w:lang w:eastAsia="hr-HR"/>
              </w:rPr>
            </w:pPr>
            <w:r w:rsidRPr="00754F31">
              <w:rPr>
                <w:rFonts w:eastAsia="Times New Roman" w:cs="Calibri"/>
                <w:b/>
                <w:bCs/>
                <w:noProof/>
                <w:color w:val="FFFFFF"/>
                <w:sz w:val="18"/>
                <w:szCs w:val="18"/>
                <w:lang w:eastAsia="hr-HR"/>
              </w:rPr>
              <w:t>AKTIVNOSTI</w:t>
            </w:r>
          </w:p>
        </w:tc>
      </w:tr>
      <w:tr w:rsidR="00754F31" w:rsidRPr="00754F31" w:rsidTr="009859D0">
        <w:trPr>
          <w:trHeight w:val="567"/>
        </w:trPr>
        <w:tc>
          <w:tcPr>
            <w:tcW w:w="2093" w:type="dxa"/>
            <w:shd w:val="clear" w:color="auto" w:fill="auto"/>
            <w:vAlign w:val="center"/>
          </w:tcPr>
          <w:p w:rsidR="00754F31" w:rsidRPr="00754F31" w:rsidRDefault="00754F31" w:rsidP="00754F31">
            <w:pPr>
              <w:spacing w:after="0" w:line="240" w:lineRule="auto"/>
              <w:rPr>
                <w:rFonts w:eastAsia="Times New Roman" w:cs="Calibri"/>
                <w:b/>
                <w:bCs/>
                <w:noProof/>
                <w:sz w:val="18"/>
                <w:szCs w:val="18"/>
                <w:lang w:eastAsia="hr-HR"/>
              </w:rPr>
            </w:pPr>
            <w:r w:rsidRPr="00754F31">
              <w:rPr>
                <w:rFonts w:eastAsia="Times New Roman" w:cs="Calibri"/>
                <w:b/>
                <w:bCs/>
                <w:noProof/>
                <w:sz w:val="18"/>
                <w:szCs w:val="18"/>
                <w:lang w:eastAsia="hr-HR"/>
              </w:rPr>
              <w:t>HRVATSKI JEZIK</w:t>
            </w:r>
          </w:p>
          <w:p w:rsidR="00754F31" w:rsidRPr="00754F31" w:rsidRDefault="00754F31" w:rsidP="00754F31">
            <w:pPr>
              <w:spacing w:after="0" w:line="240" w:lineRule="auto"/>
              <w:rPr>
                <w:rFonts w:eastAsia="Times New Roman" w:cs="Calibri"/>
                <w:bCs/>
                <w:noProof/>
                <w:sz w:val="18"/>
                <w:szCs w:val="18"/>
                <w:lang w:eastAsia="hr-HR"/>
              </w:rPr>
            </w:pPr>
          </w:p>
        </w:tc>
        <w:tc>
          <w:tcPr>
            <w:tcW w:w="5386" w:type="dxa"/>
            <w:gridSpan w:val="2"/>
            <w:shd w:val="clear" w:color="auto" w:fill="auto"/>
            <w:vAlign w:val="center"/>
          </w:tcPr>
          <w:p w:rsidR="00DF1D2A" w:rsidRPr="00DF1D2A" w:rsidRDefault="00DF1D2A" w:rsidP="00DF1D2A">
            <w:pPr>
              <w:pStyle w:val="Odlomakpopisa"/>
              <w:numPr>
                <w:ilvl w:val="0"/>
                <w:numId w:val="1"/>
              </w:numPr>
              <w:spacing w:after="0" w:line="240" w:lineRule="auto"/>
              <w:rPr>
                <w:rFonts w:cs="Calibri"/>
                <w:sz w:val="18"/>
                <w:szCs w:val="18"/>
              </w:rPr>
            </w:pPr>
            <w:r>
              <w:rPr>
                <w:rFonts w:cs="Calibri"/>
                <w:sz w:val="18"/>
                <w:szCs w:val="18"/>
              </w:rPr>
              <w:t>razred</w:t>
            </w:r>
          </w:p>
          <w:p w:rsidR="00DF1D2A" w:rsidRDefault="00DF1D2A" w:rsidP="00754F31">
            <w:pPr>
              <w:spacing w:after="0" w:line="240" w:lineRule="auto"/>
              <w:rPr>
                <w:rFonts w:cs="Calibri"/>
                <w:sz w:val="18"/>
                <w:szCs w:val="18"/>
              </w:rPr>
            </w:pPr>
          </w:p>
          <w:p w:rsidR="00754F31" w:rsidRPr="00754F31" w:rsidRDefault="00754F31" w:rsidP="00754F31">
            <w:pPr>
              <w:spacing w:after="0" w:line="240" w:lineRule="auto"/>
              <w:rPr>
                <w:rFonts w:cs="Calibri"/>
                <w:sz w:val="18"/>
                <w:szCs w:val="18"/>
              </w:rPr>
            </w:pPr>
            <w:r w:rsidRPr="00754F31">
              <w:rPr>
                <w:rFonts w:cs="Calibri"/>
                <w:sz w:val="18"/>
                <w:szCs w:val="18"/>
              </w:rPr>
              <w:t>OŠ HJ A.1.1. Učenik razgovara i govori u skladu s jezičnim razvojem izražavajući svoje potrebe, misli i osjećaje.</w:t>
            </w:r>
          </w:p>
          <w:p w:rsidR="00754F31" w:rsidRPr="00754F31" w:rsidRDefault="00754F31" w:rsidP="00754F31">
            <w:pPr>
              <w:spacing w:after="0" w:line="240" w:lineRule="auto"/>
              <w:rPr>
                <w:rFonts w:cs="Calibri"/>
                <w:sz w:val="18"/>
                <w:szCs w:val="18"/>
              </w:rPr>
            </w:pPr>
            <w:r w:rsidRPr="00754F31">
              <w:rPr>
                <w:rFonts w:cs="Calibri"/>
                <w:sz w:val="18"/>
                <w:szCs w:val="18"/>
              </w:rPr>
              <w:t>OŠ HJ A.1.2. Učenik sluša jednostavne tekstove, točno izgovara glasove, riječi i rečenice na temelju slušanoga teksta.</w:t>
            </w:r>
          </w:p>
          <w:p w:rsidR="00754F31" w:rsidRPr="00754F31" w:rsidRDefault="00754F31" w:rsidP="00754F31">
            <w:pPr>
              <w:spacing w:after="0" w:line="240" w:lineRule="auto"/>
              <w:rPr>
                <w:rFonts w:cs="Calibri"/>
                <w:sz w:val="18"/>
                <w:szCs w:val="18"/>
              </w:rPr>
            </w:pPr>
            <w:r w:rsidRPr="00754F31">
              <w:rPr>
                <w:rFonts w:cs="Calibri"/>
                <w:sz w:val="18"/>
                <w:szCs w:val="18"/>
              </w:rPr>
              <w:t>OŠ HJ A.1.3. Učenik čita tekstove primjerene početnomu opismenjavanju i obilježjima jezičnoga razvoja.</w:t>
            </w:r>
          </w:p>
          <w:p w:rsidR="00754F31" w:rsidRPr="00754F31" w:rsidRDefault="00754F31" w:rsidP="00754F31">
            <w:pPr>
              <w:spacing w:after="0" w:line="240" w:lineRule="auto"/>
              <w:rPr>
                <w:rFonts w:cs="Calibri"/>
                <w:sz w:val="18"/>
                <w:szCs w:val="18"/>
              </w:rPr>
            </w:pPr>
            <w:r w:rsidRPr="00754F31">
              <w:rPr>
                <w:rFonts w:cs="Calibri"/>
                <w:sz w:val="18"/>
                <w:szCs w:val="18"/>
              </w:rPr>
              <w:t>OŠ HJ A.1.4. Učenik piše školskim formalnim pismom slova, riječi i kratke rečenice u skladu s jezičnim razvojem.</w:t>
            </w:r>
          </w:p>
          <w:p w:rsidR="00754F31" w:rsidRPr="00754F31" w:rsidRDefault="00754F31" w:rsidP="00754F31">
            <w:pPr>
              <w:spacing w:after="0" w:line="240" w:lineRule="auto"/>
              <w:rPr>
                <w:rFonts w:cs="Calibri"/>
                <w:sz w:val="18"/>
                <w:szCs w:val="18"/>
              </w:rPr>
            </w:pPr>
            <w:r w:rsidRPr="00754F31">
              <w:rPr>
                <w:rFonts w:cs="Calibri"/>
                <w:sz w:val="18"/>
                <w:szCs w:val="18"/>
              </w:rPr>
              <w:t>OŠ HJ A.1.5. Učenik upotrebljava riječi, sintagme i rečenice u točnome značenju u uobičajenim komunikacijskim situacijama.</w:t>
            </w:r>
          </w:p>
          <w:p w:rsidR="00754F31" w:rsidRPr="00754F31" w:rsidRDefault="00754F31" w:rsidP="00754F31">
            <w:pPr>
              <w:spacing w:after="0" w:line="240" w:lineRule="auto"/>
              <w:rPr>
                <w:rFonts w:cs="Calibri"/>
                <w:sz w:val="18"/>
                <w:szCs w:val="18"/>
              </w:rPr>
            </w:pPr>
            <w:r w:rsidRPr="00754F31">
              <w:rPr>
                <w:rFonts w:cs="Calibri"/>
                <w:sz w:val="18"/>
                <w:szCs w:val="18"/>
              </w:rPr>
              <w:t>OŠ HJ A.1.7. Učenik prepoznaje glasovnu strukturu riječi te glasovno analizira i sintetizira riječi primjereno početnomu opismenjavanju</w:t>
            </w:r>
          </w:p>
          <w:p w:rsidR="00754F31" w:rsidRPr="00754F31" w:rsidRDefault="00754F31" w:rsidP="00754F31">
            <w:pPr>
              <w:spacing w:after="0" w:line="240" w:lineRule="auto"/>
              <w:rPr>
                <w:rFonts w:cs="Calibri"/>
                <w:sz w:val="18"/>
                <w:szCs w:val="18"/>
              </w:rPr>
            </w:pPr>
            <w:r w:rsidRPr="00754F31">
              <w:rPr>
                <w:rFonts w:cs="Calibri"/>
                <w:sz w:val="18"/>
                <w:szCs w:val="18"/>
              </w:rPr>
              <w:t>OŠ HJ B.1.1. Učenik izražava svoja zapažanja, misli i osjećaje nakon slušanja/čitanja književnoga teksta i povezuje ih s vlastitim iskustvom.</w:t>
            </w:r>
          </w:p>
          <w:p w:rsidR="00754F31" w:rsidRPr="00754F31" w:rsidRDefault="00754F31" w:rsidP="00754F31">
            <w:pPr>
              <w:spacing w:after="0" w:line="240" w:lineRule="auto"/>
              <w:rPr>
                <w:rFonts w:cs="Calibri"/>
                <w:sz w:val="18"/>
                <w:szCs w:val="18"/>
              </w:rPr>
            </w:pPr>
            <w:r w:rsidRPr="00754F31">
              <w:rPr>
                <w:rFonts w:cs="Calibri"/>
                <w:sz w:val="18"/>
                <w:szCs w:val="18"/>
              </w:rPr>
              <w:t>OŠ HJ B.1.2. Učenik sluša/čita književni tekst, izražava o čemu tekst govori i prepoznaje književne tekstove prema obliku u skladu s jezičnim razvojem i dobi.</w:t>
            </w:r>
          </w:p>
          <w:p w:rsidR="00754F31" w:rsidRPr="00754F31" w:rsidRDefault="00754F31" w:rsidP="00754F31">
            <w:pPr>
              <w:spacing w:after="0" w:line="240" w:lineRule="auto"/>
              <w:rPr>
                <w:rFonts w:cs="Calibri"/>
                <w:sz w:val="18"/>
                <w:szCs w:val="18"/>
              </w:rPr>
            </w:pPr>
            <w:r w:rsidRPr="00754F31">
              <w:rPr>
                <w:rFonts w:cs="Calibri"/>
                <w:sz w:val="18"/>
                <w:szCs w:val="18"/>
              </w:rPr>
              <w:t>OŠ HJ B.1.4. Učenik se stvaralački izražava prema vlastitome interesu potaknut različitim iskustvima i doživljajima književnoga teksta.</w:t>
            </w:r>
          </w:p>
          <w:p w:rsidR="00754F31" w:rsidRPr="00754F31" w:rsidRDefault="00754F31" w:rsidP="00754F31">
            <w:pPr>
              <w:spacing w:after="0" w:line="240" w:lineRule="auto"/>
              <w:rPr>
                <w:rFonts w:cs="Calibri"/>
                <w:sz w:val="18"/>
                <w:szCs w:val="18"/>
              </w:rPr>
            </w:pPr>
            <w:r w:rsidRPr="00754F31">
              <w:rPr>
                <w:rFonts w:cs="Calibri"/>
                <w:sz w:val="18"/>
                <w:szCs w:val="18"/>
              </w:rPr>
              <w:t>OŠ HJ C.1.1. Učenik sluša/čita tekst u skladu s početnim opismenjavanjem i pronalazi podatke u tekstu.</w:t>
            </w:r>
          </w:p>
          <w:p w:rsidR="00754F31" w:rsidRDefault="00754F31" w:rsidP="00754F31">
            <w:pPr>
              <w:spacing w:after="0" w:line="240" w:lineRule="auto"/>
              <w:rPr>
                <w:rFonts w:cs="Calibri"/>
                <w:sz w:val="18"/>
                <w:szCs w:val="18"/>
              </w:rPr>
            </w:pPr>
            <w:r w:rsidRPr="00754F31">
              <w:rPr>
                <w:rFonts w:cs="Calibri"/>
                <w:sz w:val="18"/>
                <w:szCs w:val="18"/>
              </w:rPr>
              <w:t>OŠ HJ C.1.2. Učenik razlikuje medijske sadržaje primjerene dobi i interesu.</w:t>
            </w:r>
          </w:p>
          <w:p w:rsidR="00DF1D2A" w:rsidRDefault="00DF1D2A" w:rsidP="00754F31">
            <w:pPr>
              <w:spacing w:after="0" w:line="240" w:lineRule="auto"/>
              <w:rPr>
                <w:rFonts w:cs="Calibri"/>
                <w:sz w:val="18"/>
                <w:szCs w:val="18"/>
              </w:rPr>
            </w:pPr>
          </w:p>
          <w:p w:rsidR="00DF1D2A" w:rsidRPr="00DB3C07" w:rsidRDefault="00DF1D2A" w:rsidP="00DF1D2A">
            <w:pPr>
              <w:pStyle w:val="Odlomakpopisa"/>
              <w:numPr>
                <w:ilvl w:val="0"/>
                <w:numId w:val="1"/>
              </w:numPr>
              <w:spacing w:after="0" w:line="240" w:lineRule="auto"/>
              <w:rPr>
                <w:rFonts w:eastAsia="Times New Roman" w:cs="Calibri"/>
                <w:noProof/>
                <w:sz w:val="18"/>
                <w:szCs w:val="18"/>
                <w:lang w:eastAsia="hr-HR"/>
              </w:rPr>
            </w:pPr>
            <w:r>
              <w:rPr>
                <w:rFonts w:eastAsia="Times New Roman" w:cs="Calibri"/>
                <w:noProof/>
                <w:sz w:val="18"/>
                <w:szCs w:val="18"/>
                <w:lang w:eastAsia="hr-HR"/>
              </w:rPr>
              <w:lastRenderedPageBreak/>
              <w:t>razred</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A.2.1. Učenik razgovara i govori u skladu s temom iz svakodnevnoga života i poštuje pravila uljudnoga ophođenja.</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 xml:space="preserve">OŠ HJ A.2 2. Učenik sluša kratke tekstove i odgovara na pitanja o </w:t>
            </w:r>
            <w:proofErr w:type="spellStart"/>
            <w:r w:rsidRPr="00B0523B">
              <w:rPr>
                <w:rFonts w:ascii="Times New Roman" w:hAnsi="Times New Roman"/>
                <w:color w:val="262626"/>
                <w:sz w:val="20"/>
                <w:szCs w:val="20"/>
              </w:rPr>
              <w:t>poslušanome</w:t>
            </w:r>
            <w:proofErr w:type="spellEnd"/>
            <w:r w:rsidRPr="00B0523B">
              <w:rPr>
                <w:rFonts w:ascii="Times New Roman" w:hAnsi="Times New Roman"/>
                <w:color w:val="262626"/>
                <w:sz w:val="20"/>
                <w:szCs w:val="20"/>
              </w:rPr>
              <w:t xml:space="preserve"> tekstu.</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A.2.3. Učenik čita kratke tekstove tematski prikladne učeničkomu iskustvu, jezičnomu razvoju i interesima.</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A.2.4. Učenik piše školskim rukopisnim pismom slova, riječi i kratke rečenice u skladu s jezičnim razvojem.</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A.2.5. Učenik upotrebljava i objašnjava riječi, sintagme i rečenice u točnome značenju s obzirom na komunikacijsku situaciju.</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B.2.1. Učenik izražava svoja zapažanja, misli i osjećaje nakon slušanja/čitanja književnoga teksta i povezuje ih s vlastitim iskustvom.</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B.2.2. Učenik sluša/čita književni tekst i razlikuje književne tekstove prema obliku i sadržaju.</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B.2.3. Učenik samostalno izabire književne tekstove za slušanje/čitanje prema vlastitome interesu.</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 xml:space="preserve">OŠ HJ B.2.4. Učenik se stvaralački izražava prema vlastitome interesu potaknut različitim iskustvima i doživljajima književnoga teksta </w:t>
            </w:r>
          </w:p>
          <w:p w:rsidR="00DF1D2A" w:rsidRPr="00DF1D2A" w:rsidRDefault="00DB3C07" w:rsidP="00DB3C07">
            <w:pPr>
              <w:spacing w:after="0" w:line="240" w:lineRule="auto"/>
              <w:rPr>
                <w:rFonts w:eastAsia="Times New Roman" w:cs="Calibri"/>
                <w:noProof/>
                <w:sz w:val="18"/>
                <w:szCs w:val="18"/>
                <w:lang w:eastAsia="hr-HR"/>
              </w:rPr>
            </w:pPr>
            <w:r w:rsidRPr="00B0523B">
              <w:rPr>
                <w:rFonts w:ascii="Times New Roman" w:hAnsi="Times New Roman"/>
                <w:color w:val="262626"/>
                <w:sz w:val="20"/>
                <w:szCs w:val="20"/>
              </w:rPr>
              <w:t>OŠ HJ C.2.2. Učenik razlikuje medijske sadržaje primjerene dobi i interesu.</w:t>
            </w:r>
          </w:p>
        </w:tc>
        <w:tc>
          <w:tcPr>
            <w:tcW w:w="7513" w:type="dxa"/>
            <w:gridSpan w:val="3"/>
            <w:shd w:val="clear" w:color="auto" w:fill="auto"/>
            <w:vAlign w:val="center"/>
          </w:tcPr>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754F31" w:rsidRDefault="00754F31" w:rsidP="00754F31">
            <w:pPr>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 xml:space="preserve">Učenici uvježbavaju čitanje. Učitelj priređuje kviz </w:t>
            </w:r>
            <w:r w:rsidRPr="00754F31">
              <w:rPr>
                <w:rFonts w:eastAsia="Times New Roman" w:cs="Calibri"/>
                <w:i/>
                <w:noProof/>
                <w:sz w:val="18"/>
                <w:szCs w:val="18"/>
                <w:lang w:eastAsia="hr-HR"/>
              </w:rPr>
              <w:t>Veliko početno slovo</w:t>
            </w:r>
            <w:r w:rsidRPr="00754F31">
              <w:rPr>
                <w:rFonts w:eastAsia="Times New Roman" w:cs="Calibri"/>
                <w:noProof/>
                <w:sz w:val="18"/>
                <w:szCs w:val="18"/>
                <w:lang w:eastAsia="hr-HR"/>
              </w:rPr>
              <w:t xml:space="preserve">. Učenici na papirić pišu slovo koje se nalazi ispred točnog odgovora. </w:t>
            </w:r>
          </w:p>
          <w:p w:rsidR="00DF1D2A" w:rsidRPr="00754F31" w:rsidRDefault="00DF1D2A" w:rsidP="00754F31">
            <w:pPr>
              <w:spacing w:after="0" w:line="240" w:lineRule="auto"/>
              <w:rPr>
                <w:rFonts w:eastAsia="Times New Roman" w:cs="Calibri"/>
                <w:noProof/>
                <w:sz w:val="18"/>
                <w:szCs w:val="18"/>
                <w:lang w:eastAsia="hr-HR"/>
              </w:rPr>
            </w:pPr>
          </w:p>
          <w:p w:rsidR="00754F31" w:rsidRPr="00754F31" w:rsidRDefault="00754F31" w:rsidP="00754F31">
            <w:pPr>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 xml:space="preserve">Učitelj daje učenicima kratak tekst za provjeru razumijevanja pročitanog teksta. </w:t>
            </w:r>
          </w:p>
          <w:p w:rsidR="00754F31" w:rsidRDefault="00754F31" w:rsidP="00754F31">
            <w:pPr>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Učenici zajednički razgovaraju i analiziraju koliko su razumjeli tekst.</w:t>
            </w: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r>
              <w:rPr>
                <w:rFonts w:eastAsia="Times New Roman" w:cs="Calibri"/>
                <w:noProof/>
                <w:sz w:val="18"/>
                <w:szCs w:val="18"/>
                <w:lang w:eastAsia="hr-HR"/>
              </w:rPr>
              <w:t>Imenice, opis lika, vježba pisanja pisanih slova.</w:t>
            </w: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r>
              <w:rPr>
                <w:rFonts w:eastAsia="Times New Roman" w:cs="Calibri"/>
                <w:noProof/>
                <w:sz w:val="18"/>
                <w:szCs w:val="18"/>
                <w:lang w:eastAsia="hr-HR"/>
              </w:rPr>
              <w:t>Društvene igre- poštivanje pravila igara, bez varanja i ljutnje; prihvaćanje poraza.</w:t>
            </w: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Pr="00754F31" w:rsidRDefault="00DB3C07" w:rsidP="00754F31">
            <w:pPr>
              <w:spacing w:after="0" w:line="240" w:lineRule="auto"/>
              <w:rPr>
                <w:rFonts w:eastAsia="Times New Roman" w:cs="Calibri"/>
                <w:noProof/>
                <w:sz w:val="18"/>
                <w:szCs w:val="18"/>
                <w:lang w:eastAsia="hr-HR"/>
              </w:rPr>
            </w:pPr>
          </w:p>
        </w:tc>
      </w:tr>
      <w:tr w:rsidR="00754F31" w:rsidRPr="00754F31" w:rsidTr="009859D0">
        <w:trPr>
          <w:trHeight w:val="567"/>
        </w:trPr>
        <w:tc>
          <w:tcPr>
            <w:tcW w:w="2093" w:type="dxa"/>
            <w:shd w:val="clear" w:color="auto" w:fill="auto"/>
            <w:vAlign w:val="center"/>
          </w:tcPr>
          <w:p w:rsidR="00754F31" w:rsidRPr="00754F31" w:rsidRDefault="00754F31" w:rsidP="00754F31">
            <w:pPr>
              <w:spacing w:after="0" w:line="240" w:lineRule="auto"/>
              <w:rPr>
                <w:rFonts w:eastAsia="Times New Roman" w:cs="Calibri"/>
                <w:b/>
                <w:bCs/>
                <w:noProof/>
                <w:sz w:val="18"/>
                <w:szCs w:val="18"/>
                <w:lang w:eastAsia="hr-HR"/>
              </w:rPr>
            </w:pPr>
            <w:r w:rsidRPr="00754F31">
              <w:rPr>
                <w:rFonts w:eastAsia="Times New Roman" w:cs="Calibri"/>
                <w:b/>
                <w:bCs/>
                <w:noProof/>
                <w:sz w:val="18"/>
                <w:szCs w:val="18"/>
                <w:lang w:eastAsia="hr-HR"/>
              </w:rPr>
              <w:lastRenderedPageBreak/>
              <w:t xml:space="preserve">MATEMATIKA </w:t>
            </w:r>
          </w:p>
          <w:p w:rsidR="00754F31" w:rsidRPr="00754F31" w:rsidRDefault="00754F31" w:rsidP="00754F31">
            <w:pPr>
              <w:spacing w:after="0" w:line="240" w:lineRule="auto"/>
              <w:rPr>
                <w:rFonts w:eastAsia="Times New Roman" w:cs="Calibri"/>
                <w:b/>
                <w:bCs/>
                <w:noProof/>
                <w:sz w:val="18"/>
                <w:szCs w:val="18"/>
                <w:lang w:eastAsia="hr-HR"/>
              </w:rPr>
            </w:pPr>
          </w:p>
        </w:tc>
        <w:tc>
          <w:tcPr>
            <w:tcW w:w="5386" w:type="dxa"/>
            <w:gridSpan w:val="2"/>
            <w:shd w:val="clear" w:color="auto" w:fill="auto"/>
            <w:vAlign w:val="center"/>
          </w:tcPr>
          <w:p w:rsidR="00DB3C07" w:rsidRDefault="00DB3C07" w:rsidP="00754F31">
            <w:pPr>
              <w:spacing w:after="0" w:line="240" w:lineRule="auto"/>
              <w:rPr>
                <w:rFonts w:cs="Calibri"/>
                <w:sz w:val="18"/>
                <w:szCs w:val="18"/>
              </w:rPr>
            </w:pPr>
            <w:r>
              <w:rPr>
                <w:rFonts w:cs="Calibri"/>
                <w:sz w:val="18"/>
                <w:szCs w:val="18"/>
              </w:rPr>
              <w:t>1.razred</w:t>
            </w:r>
          </w:p>
          <w:p w:rsidR="00754F31" w:rsidRPr="00754F31" w:rsidRDefault="00754F31" w:rsidP="00754F31">
            <w:pPr>
              <w:spacing w:after="0" w:line="240" w:lineRule="auto"/>
              <w:rPr>
                <w:rFonts w:cs="Calibri"/>
                <w:sz w:val="18"/>
                <w:szCs w:val="18"/>
              </w:rPr>
            </w:pPr>
            <w:r w:rsidRPr="00754F31">
              <w:rPr>
                <w:rFonts w:cs="Calibri"/>
                <w:sz w:val="18"/>
                <w:szCs w:val="18"/>
              </w:rPr>
              <w:t>MAT OŠ A.1.1. Opisuje i prikazuje količine prirodnim brojevima i nulom.</w:t>
            </w:r>
          </w:p>
          <w:p w:rsidR="00754F31" w:rsidRPr="00754F31" w:rsidRDefault="00754F31" w:rsidP="00754F31">
            <w:pPr>
              <w:spacing w:after="0" w:line="240" w:lineRule="auto"/>
              <w:rPr>
                <w:rFonts w:cs="Calibri"/>
                <w:sz w:val="18"/>
                <w:szCs w:val="18"/>
              </w:rPr>
            </w:pPr>
            <w:r w:rsidRPr="00754F31">
              <w:rPr>
                <w:rFonts w:cs="Calibri"/>
                <w:sz w:val="18"/>
                <w:szCs w:val="18"/>
              </w:rPr>
              <w:t>MAT OŠ A.1.2. Uspoređuje prirodne brojeve do 20 i nulu.</w:t>
            </w:r>
          </w:p>
          <w:p w:rsidR="00754F31" w:rsidRPr="00754F31" w:rsidRDefault="00754F31" w:rsidP="00754F31">
            <w:pPr>
              <w:spacing w:after="0" w:line="240" w:lineRule="auto"/>
              <w:rPr>
                <w:rFonts w:cs="Calibri"/>
                <w:sz w:val="18"/>
                <w:szCs w:val="18"/>
              </w:rPr>
            </w:pPr>
            <w:r w:rsidRPr="00754F31">
              <w:rPr>
                <w:rFonts w:cs="Calibri"/>
                <w:sz w:val="18"/>
                <w:szCs w:val="18"/>
              </w:rPr>
              <w:t>MAT OŠ A.1.4. Zbraja i oduzima u skupu brojeva do 20.</w:t>
            </w:r>
          </w:p>
          <w:p w:rsidR="00754F31" w:rsidRPr="00754F31" w:rsidRDefault="00754F31" w:rsidP="00754F31">
            <w:pPr>
              <w:spacing w:after="0" w:line="240" w:lineRule="auto"/>
              <w:rPr>
                <w:rFonts w:cs="Calibri"/>
                <w:sz w:val="18"/>
                <w:szCs w:val="18"/>
              </w:rPr>
            </w:pPr>
            <w:r w:rsidRPr="00754F31">
              <w:rPr>
                <w:rFonts w:cs="Calibri"/>
                <w:sz w:val="18"/>
                <w:szCs w:val="18"/>
              </w:rPr>
              <w:t>MAT OŠ A.1.5. Matematički rasuđuje te matematičkim jezikom prikazuje i rješava različite tipove zadataka.</w:t>
            </w:r>
          </w:p>
          <w:p w:rsidR="00DB3C07" w:rsidRDefault="00754F31" w:rsidP="00754F31">
            <w:pPr>
              <w:spacing w:after="0" w:line="240" w:lineRule="auto"/>
              <w:rPr>
                <w:rFonts w:cs="Calibri"/>
                <w:sz w:val="18"/>
                <w:szCs w:val="18"/>
              </w:rPr>
            </w:pPr>
            <w:r w:rsidRPr="00754F31">
              <w:rPr>
                <w:rFonts w:cs="Calibri"/>
                <w:sz w:val="18"/>
                <w:szCs w:val="18"/>
              </w:rPr>
              <w:t>MAT OŠ B.1.1. Zbraja i oduzima u skupu brojeva do 20.</w:t>
            </w:r>
          </w:p>
          <w:p w:rsidR="00DB3C07" w:rsidRDefault="00DB3C07" w:rsidP="00754F31">
            <w:pPr>
              <w:spacing w:after="0" w:line="240" w:lineRule="auto"/>
              <w:rPr>
                <w:rFonts w:cs="Calibri"/>
                <w:sz w:val="18"/>
                <w:szCs w:val="18"/>
              </w:rPr>
            </w:pPr>
          </w:p>
          <w:p w:rsidR="00DB3C07" w:rsidRDefault="00DB3C07" w:rsidP="00DB3C07">
            <w:pPr>
              <w:pStyle w:val="Odlomakpopisa"/>
              <w:numPr>
                <w:ilvl w:val="0"/>
                <w:numId w:val="2"/>
              </w:numPr>
              <w:spacing w:after="0" w:line="240" w:lineRule="auto"/>
              <w:rPr>
                <w:rFonts w:cs="Calibri"/>
                <w:sz w:val="18"/>
                <w:szCs w:val="18"/>
              </w:rPr>
            </w:pPr>
            <w:r w:rsidRPr="00DB3C07">
              <w:rPr>
                <w:rFonts w:cs="Calibri"/>
                <w:sz w:val="18"/>
                <w:szCs w:val="18"/>
              </w:rPr>
              <w:t>razred</w:t>
            </w:r>
          </w:p>
          <w:p w:rsidR="00DB3C07" w:rsidRPr="00AD4050" w:rsidRDefault="00DB3C07" w:rsidP="00DB3C07">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t>MAT OŠ A.2</w:t>
            </w:r>
            <w:r>
              <w:rPr>
                <w:rFonts w:ascii="Times New Roman" w:hAnsi="Times New Roman"/>
                <w:color w:val="262626"/>
                <w:sz w:val="20"/>
                <w:szCs w:val="20"/>
                <w:lang w:bidi="ta-IN"/>
              </w:rPr>
              <w:t>.4. Množi i</w:t>
            </w:r>
            <w:r w:rsidRPr="00AD4050">
              <w:rPr>
                <w:rFonts w:ascii="Times New Roman" w:hAnsi="Times New Roman"/>
                <w:color w:val="262626"/>
                <w:sz w:val="20"/>
                <w:szCs w:val="20"/>
                <w:lang w:bidi="ta-IN"/>
              </w:rPr>
              <w:t xml:space="preserve"> dijeli u okviru tablice množenja</w:t>
            </w:r>
          </w:p>
          <w:p w:rsidR="00DB3C07" w:rsidRPr="00AD4050" w:rsidRDefault="00DB3C07" w:rsidP="00DB3C07">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lastRenderedPageBreak/>
              <w:t>M</w:t>
            </w:r>
            <w:r>
              <w:rPr>
                <w:rFonts w:ascii="Times New Roman" w:hAnsi="Times New Roman"/>
                <w:color w:val="262626"/>
                <w:sz w:val="20"/>
                <w:szCs w:val="20"/>
                <w:lang w:bidi="ta-IN"/>
              </w:rPr>
              <w:t>AT OŠ B.2.1. Prepoznaje uzorak i</w:t>
            </w:r>
            <w:r w:rsidRPr="00AD4050">
              <w:rPr>
                <w:rFonts w:ascii="Times New Roman" w:hAnsi="Times New Roman"/>
                <w:color w:val="262626"/>
                <w:sz w:val="20"/>
                <w:szCs w:val="20"/>
                <w:lang w:bidi="ta-IN"/>
              </w:rPr>
              <w:t xml:space="preserve"> kreira niz objašnjavajući pravilnost nizanja</w:t>
            </w:r>
          </w:p>
          <w:p w:rsidR="00DB3C07" w:rsidRPr="00AD4050" w:rsidRDefault="00DB3C07" w:rsidP="00DB3C07">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t>MAT OŠ B.2.2.Određuje vrijednost nepoznatog člana nejednakosti</w:t>
            </w:r>
          </w:p>
          <w:p w:rsidR="00DB3C07" w:rsidRPr="00AD4050" w:rsidRDefault="00DB3C07" w:rsidP="00DB3C07">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t>MAT OŠ D.2.1.Služi se jedinicama za novac</w:t>
            </w:r>
          </w:p>
          <w:p w:rsidR="00DB3C07" w:rsidRPr="00AD4050" w:rsidRDefault="00DB3C07" w:rsidP="00DB3C07">
            <w:pPr>
              <w:spacing w:after="0" w:line="240" w:lineRule="auto"/>
              <w:rPr>
                <w:rFonts w:ascii="Times New Roman" w:hAnsi="Times New Roman"/>
                <w:color w:val="262626"/>
                <w:sz w:val="20"/>
                <w:szCs w:val="20"/>
                <w:lang w:bidi="ta-IN"/>
              </w:rPr>
            </w:pPr>
            <w:r w:rsidRPr="00AD4050">
              <w:rPr>
                <w:rFonts w:ascii="Times New Roman" w:hAnsi="Times New Roman"/>
                <w:color w:val="262626"/>
                <w:sz w:val="20"/>
                <w:szCs w:val="20"/>
                <w:lang w:bidi="ta-IN"/>
              </w:rPr>
              <w:t>MAT OŠ E.2.1.Koristi se podatcima iz neposredne okoline</w:t>
            </w:r>
          </w:p>
          <w:p w:rsidR="00DB3C07" w:rsidRPr="00DB3C07" w:rsidRDefault="00DB3C07" w:rsidP="00DB3C07">
            <w:pPr>
              <w:spacing w:after="0" w:line="240" w:lineRule="auto"/>
              <w:rPr>
                <w:rFonts w:cs="Calibri"/>
                <w:sz w:val="18"/>
                <w:szCs w:val="18"/>
              </w:rPr>
            </w:pPr>
          </w:p>
        </w:tc>
        <w:tc>
          <w:tcPr>
            <w:tcW w:w="7513" w:type="dxa"/>
            <w:gridSpan w:val="3"/>
            <w:shd w:val="clear" w:color="auto" w:fill="auto"/>
            <w:vAlign w:val="center"/>
          </w:tcPr>
          <w:p w:rsidR="00754F31" w:rsidRPr="00754F31" w:rsidRDefault="00754F31" w:rsidP="00754F31">
            <w:pPr>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lastRenderedPageBreak/>
              <w:t>Učitelj provodi igru zbrajanja i oduzimanja. Svaki učenik u razredu dobiva jednu karticu. Na gornjem dijelu kartice napisan je zadatak, a na donjem dijelu kartice napisano je rješnje koje nije rješenje tog zadatka, nego zadatka nekog drugog učenika. Učenici pažljivo slušaju zadatak koji će učenik pročitati. Učenik koji na svojoj kartici ima rješenje izgovara rješenje na glas. Zatim taj učenik čita svoj zadatak, a javlja se učenik koji na svojoj kartici ima to rješenje i tako dalje dok svi ne dođu na red.</w:t>
            </w:r>
          </w:p>
          <w:p w:rsidR="00754F31" w:rsidRPr="00754F31" w:rsidRDefault="00754F31" w:rsidP="00754F31">
            <w:pPr>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Primjer:</w:t>
            </w:r>
          </w:p>
          <w:tbl>
            <w:tblPr>
              <w:tblStyle w:val="Reetkatablic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37"/>
              <w:gridCol w:w="1337"/>
              <w:gridCol w:w="1337"/>
            </w:tblGrid>
            <w:tr w:rsidR="00754F31" w:rsidRPr="00754F31" w:rsidTr="009859D0">
              <w:trPr>
                <w:trHeight w:val="728"/>
              </w:trPr>
              <w:tc>
                <w:tcPr>
                  <w:tcW w:w="1337" w:type="dxa"/>
                  <w:vAlign w:val="center"/>
                </w:tcPr>
                <w:p w:rsidR="00754F31" w:rsidRPr="00754F31" w:rsidRDefault="00754F31" w:rsidP="00AD655F">
                  <w:pPr>
                    <w:framePr w:hSpace="180" w:wrap="around" w:vAnchor="text" w:hAnchor="text" w:xAlign="center" w:y="1"/>
                    <w:spacing w:after="0" w:line="240" w:lineRule="auto"/>
                    <w:rPr>
                      <w:rFonts w:cs="Calibri"/>
                    </w:rPr>
                  </w:pPr>
                  <w:r w:rsidRPr="00754F31">
                    <w:rPr>
                      <w:rFonts w:cs="Calibri"/>
                    </w:rPr>
                    <w:t>10+3</w:t>
                  </w:r>
                </w:p>
                <w:p w:rsidR="00754F31" w:rsidRPr="00754F31" w:rsidRDefault="00754F31" w:rsidP="00AD655F">
                  <w:pPr>
                    <w:framePr w:hSpace="180" w:wrap="around" w:vAnchor="text" w:hAnchor="text" w:xAlign="center" w:y="1"/>
                    <w:spacing w:after="0" w:line="240" w:lineRule="auto"/>
                    <w:rPr>
                      <w:rFonts w:cs="Calibri"/>
                    </w:rPr>
                  </w:pPr>
                  <w:r w:rsidRPr="00754F31">
                    <w:rPr>
                      <w:rFonts w:cs="Calibri"/>
                    </w:rPr>
                    <w:t>16</w:t>
                  </w:r>
                </w:p>
              </w:tc>
              <w:tc>
                <w:tcPr>
                  <w:tcW w:w="1337" w:type="dxa"/>
                  <w:vAlign w:val="center"/>
                </w:tcPr>
                <w:p w:rsidR="00754F31" w:rsidRPr="00754F31" w:rsidRDefault="00754F31" w:rsidP="00AD655F">
                  <w:pPr>
                    <w:framePr w:hSpace="180" w:wrap="around" w:vAnchor="text" w:hAnchor="text" w:xAlign="center" w:y="1"/>
                    <w:spacing w:after="0" w:line="240" w:lineRule="auto"/>
                    <w:rPr>
                      <w:rFonts w:cs="Calibri"/>
                    </w:rPr>
                  </w:pPr>
                  <w:r w:rsidRPr="00754F31">
                    <w:rPr>
                      <w:rFonts w:cs="Calibri"/>
                    </w:rPr>
                    <w:t>11+4=</w:t>
                  </w:r>
                </w:p>
                <w:p w:rsidR="00754F31" w:rsidRPr="00754F31" w:rsidRDefault="00754F31" w:rsidP="00AD655F">
                  <w:pPr>
                    <w:framePr w:hSpace="180" w:wrap="around" w:vAnchor="text" w:hAnchor="text" w:xAlign="center" w:y="1"/>
                    <w:spacing w:after="0" w:line="240" w:lineRule="auto"/>
                    <w:rPr>
                      <w:rFonts w:cs="Calibri"/>
                    </w:rPr>
                  </w:pPr>
                  <w:r w:rsidRPr="00754F31">
                    <w:rPr>
                      <w:rFonts w:cs="Calibri"/>
                    </w:rPr>
                    <w:t>13</w:t>
                  </w:r>
                </w:p>
              </w:tc>
              <w:tc>
                <w:tcPr>
                  <w:tcW w:w="1337" w:type="dxa"/>
                  <w:vAlign w:val="center"/>
                </w:tcPr>
                <w:p w:rsidR="00754F31" w:rsidRPr="00754F31" w:rsidRDefault="00754F31" w:rsidP="00AD655F">
                  <w:pPr>
                    <w:framePr w:hSpace="180" w:wrap="around" w:vAnchor="text" w:hAnchor="text" w:xAlign="center" w:y="1"/>
                    <w:spacing w:after="0" w:line="240" w:lineRule="auto"/>
                    <w:rPr>
                      <w:rFonts w:cs="Calibri"/>
                    </w:rPr>
                  </w:pPr>
                  <w:r w:rsidRPr="00754F31">
                    <w:rPr>
                      <w:rFonts w:cs="Calibri"/>
                    </w:rPr>
                    <w:t>10+6=</w:t>
                  </w:r>
                </w:p>
                <w:p w:rsidR="00754F31" w:rsidRPr="00754F31" w:rsidRDefault="00754F31" w:rsidP="00AD655F">
                  <w:pPr>
                    <w:framePr w:hSpace="180" w:wrap="around" w:vAnchor="text" w:hAnchor="text" w:xAlign="center" w:y="1"/>
                    <w:spacing w:after="0" w:line="240" w:lineRule="auto"/>
                    <w:rPr>
                      <w:rFonts w:cs="Calibri"/>
                    </w:rPr>
                  </w:pPr>
                  <w:r w:rsidRPr="00754F31">
                    <w:rPr>
                      <w:rFonts w:cs="Calibri"/>
                    </w:rPr>
                    <w:t>15</w:t>
                  </w:r>
                </w:p>
              </w:tc>
            </w:tr>
          </w:tbl>
          <w:p w:rsidR="00DB3C07" w:rsidRDefault="00DB3C07" w:rsidP="00754F31">
            <w:pPr>
              <w:spacing w:after="0" w:line="240" w:lineRule="auto"/>
              <w:rPr>
                <w:rFonts w:eastAsia="Times New Roman" w:cs="Calibri"/>
                <w:bCs/>
                <w:noProof/>
                <w:sz w:val="18"/>
                <w:szCs w:val="18"/>
                <w:lang w:eastAsia="hr-HR"/>
              </w:rPr>
            </w:pPr>
          </w:p>
          <w:p w:rsidR="00754F31" w:rsidRDefault="00754F31" w:rsidP="00DB3C07">
            <w:pPr>
              <w:rPr>
                <w:rFonts w:eastAsia="Times New Roman" w:cs="Calibri"/>
                <w:sz w:val="18"/>
                <w:szCs w:val="18"/>
                <w:lang w:eastAsia="hr-HR"/>
              </w:rPr>
            </w:pPr>
          </w:p>
          <w:p w:rsidR="00DB3C07" w:rsidRDefault="00DB3C07" w:rsidP="00DB3C07">
            <w:pPr>
              <w:rPr>
                <w:rFonts w:eastAsia="Times New Roman" w:cs="Calibri"/>
                <w:sz w:val="18"/>
                <w:szCs w:val="18"/>
                <w:lang w:eastAsia="hr-HR"/>
              </w:rPr>
            </w:pPr>
            <w:r>
              <w:rPr>
                <w:rFonts w:eastAsia="Times New Roman" w:cs="Calibri"/>
                <w:sz w:val="18"/>
                <w:szCs w:val="18"/>
                <w:lang w:eastAsia="hr-HR"/>
              </w:rPr>
              <w:t>Tablica množenja i dijeljenja- zadatci zabavne matematike.</w:t>
            </w:r>
          </w:p>
          <w:p w:rsidR="00DB3C07" w:rsidRDefault="00DB3C07" w:rsidP="00DB3C07">
            <w:pPr>
              <w:rPr>
                <w:rFonts w:eastAsia="Times New Roman" w:cs="Calibri"/>
                <w:sz w:val="18"/>
                <w:szCs w:val="18"/>
                <w:lang w:eastAsia="hr-HR"/>
              </w:rPr>
            </w:pPr>
            <w:r>
              <w:rPr>
                <w:rFonts w:eastAsia="Times New Roman" w:cs="Calibri"/>
                <w:sz w:val="18"/>
                <w:szCs w:val="18"/>
                <w:lang w:eastAsia="hr-HR"/>
              </w:rPr>
              <w:t xml:space="preserve">Matematička </w:t>
            </w:r>
            <w:proofErr w:type="spellStart"/>
            <w:r>
              <w:rPr>
                <w:rFonts w:eastAsia="Times New Roman" w:cs="Calibri"/>
                <w:sz w:val="18"/>
                <w:szCs w:val="18"/>
                <w:lang w:eastAsia="hr-HR"/>
              </w:rPr>
              <w:t>bojanka</w:t>
            </w:r>
            <w:proofErr w:type="spellEnd"/>
            <w:r>
              <w:rPr>
                <w:rFonts w:eastAsia="Times New Roman" w:cs="Calibri"/>
                <w:sz w:val="18"/>
                <w:szCs w:val="18"/>
                <w:lang w:eastAsia="hr-HR"/>
              </w:rPr>
              <w:t xml:space="preserve"> uz množenje i dijeljenje naučenih brojeva.</w:t>
            </w:r>
          </w:p>
          <w:p w:rsidR="00DB3C07" w:rsidRPr="00DB3C07" w:rsidRDefault="00DB3C07" w:rsidP="00DB3C07">
            <w:pPr>
              <w:rPr>
                <w:rFonts w:eastAsia="Times New Roman" w:cs="Calibri"/>
                <w:sz w:val="18"/>
                <w:szCs w:val="18"/>
                <w:lang w:eastAsia="hr-HR"/>
              </w:rPr>
            </w:pPr>
          </w:p>
        </w:tc>
      </w:tr>
      <w:tr w:rsidR="00754F31" w:rsidRPr="00754F31" w:rsidTr="009859D0">
        <w:trPr>
          <w:trHeight w:val="567"/>
        </w:trPr>
        <w:tc>
          <w:tcPr>
            <w:tcW w:w="2093" w:type="dxa"/>
            <w:shd w:val="clear" w:color="auto" w:fill="auto"/>
            <w:vAlign w:val="center"/>
          </w:tcPr>
          <w:p w:rsidR="00754F31" w:rsidRPr="00754F31" w:rsidRDefault="00754F31" w:rsidP="00754F31">
            <w:pPr>
              <w:spacing w:after="0" w:line="240" w:lineRule="auto"/>
              <w:rPr>
                <w:rFonts w:eastAsia="Times New Roman" w:cs="Calibri"/>
                <w:b/>
                <w:bCs/>
                <w:noProof/>
                <w:sz w:val="18"/>
                <w:szCs w:val="18"/>
                <w:lang w:eastAsia="hr-HR"/>
              </w:rPr>
            </w:pPr>
            <w:r w:rsidRPr="00754F31">
              <w:rPr>
                <w:rFonts w:eastAsia="Times New Roman" w:cs="Calibri"/>
                <w:b/>
                <w:bCs/>
                <w:noProof/>
                <w:sz w:val="18"/>
                <w:szCs w:val="18"/>
                <w:lang w:eastAsia="hr-HR"/>
              </w:rPr>
              <w:lastRenderedPageBreak/>
              <w:t>PRIRODA I DRUŠTVO</w:t>
            </w:r>
          </w:p>
          <w:p w:rsidR="00754F31" w:rsidRPr="00754F31" w:rsidRDefault="00754F31" w:rsidP="00754F31">
            <w:pPr>
              <w:spacing w:after="0" w:line="240" w:lineRule="auto"/>
              <w:rPr>
                <w:rFonts w:eastAsia="Times New Roman" w:cs="Calibri"/>
                <w:bCs/>
                <w:noProof/>
                <w:sz w:val="18"/>
                <w:szCs w:val="18"/>
                <w:lang w:eastAsia="hr-HR"/>
              </w:rPr>
            </w:pPr>
          </w:p>
        </w:tc>
        <w:tc>
          <w:tcPr>
            <w:tcW w:w="5386" w:type="dxa"/>
            <w:gridSpan w:val="2"/>
            <w:shd w:val="clear" w:color="auto" w:fill="auto"/>
            <w:vAlign w:val="center"/>
          </w:tcPr>
          <w:p w:rsidR="00DB3C07" w:rsidRPr="00DB3C07" w:rsidRDefault="00DB3C07" w:rsidP="00DB3C07">
            <w:pPr>
              <w:pStyle w:val="Odlomakpopisa"/>
              <w:numPr>
                <w:ilvl w:val="0"/>
                <w:numId w:val="3"/>
              </w:numPr>
              <w:spacing w:after="0" w:line="240" w:lineRule="auto"/>
              <w:rPr>
                <w:rFonts w:cs="Calibri"/>
                <w:color w:val="231F20"/>
                <w:sz w:val="18"/>
                <w:szCs w:val="18"/>
              </w:rPr>
            </w:pPr>
            <w:r>
              <w:rPr>
                <w:rFonts w:cs="Calibri"/>
                <w:color w:val="231F20"/>
                <w:sz w:val="18"/>
                <w:szCs w:val="18"/>
              </w:rPr>
              <w:t>razred</w:t>
            </w:r>
          </w:p>
          <w:p w:rsidR="00754F31" w:rsidRPr="00754F31" w:rsidRDefault="00754F31" w:rsidP="00754F31">
            <w:pPr>
              <w:spacing w:after="0" w:line="240" w:lineRule="auto"/>
              <w:rPr>
                <w:rFonts w:cs="Calibri"/>
                <w:color w:val="231F20"/>
                <w:sz w:val="18"/>
                <w:szCs w:val="18"/>
              </w:rPr>
            </w:pPr>
            <w:r w:rsidRPr="00754F31">
              <w:rPr>
                <w:rFonts w:cs="Calibri"/>
                <w:color w:val="231F20"/>
                <w:sz w:val="18"/>
                <w:szCs w:val="18"/>
              </w:rPr>
              <w:t>PID OŠ A.1.1. Učenik uspoređuje organiziranost u prirodi opažajući neposredni okoliš.</w:t>
            </w:r>
          </w:p>
          <w:p w:rsidR="00754F31" w:rsidRPr="00754F31" w:rsidRDefault="00754F31" w:rsidP="00754F31">
            <w:pPr>
              <w:spacing w:after="0" w:line="240" w:lineRule="auto"/>
              <w:textAlignment w:val="baseline"/>
              <w:rPr>
                <w:rFonts w:cs="Calibri"/>
                <w:color w:val="231F20"/>
                <w:sz w:val="18"/>
                <w:szCs w:val="18"/>
              </w:rPr>
            </w:pPr>
            <w:r w:rsidRPr="00754F31">
              <w:rPr>
                <w:rFonts w:cs="Calibri"/>
                <w:color w:val="231F20"/>
                <w:sz w:val="18"/>
                <w:szCs w:val="18"/>
              </w:rPr>
              <w:t>PID OŠ B.1.1. Učenik uspoređuje promjene u prirodi i opisuje važnost brige za prirodu i osobno zdravlje.</w:t>
            </w:r>
          </w:p>
          <w:p w:rsidR="00754F31" w:rsidRPr="00754F31" w:rsidRDefault="00754F31" w:rsidP="00754F31">
            <w:pPr>
              <w:spacing w:after="0" w:line="240" w:lineRule="auto"/>
              <w:rPr>
                <w:rFonts w:cs="Calibri"/>
                <w:color w:val="231F20"/>
                <w:sz w:val="18"/>
                <w:szCs w:val="18"/>
              </w:rPr>
            </w:pPr>
            <w:r w:rsidRPr="00754F31">
              <w:rPr>
                <w:rFonts w:cs="Calibri"/>
                <w:color w:val="231F20"/>
                <w:sz w:val="18"/>
                <w:szCs w:val="18"/>
              </w:rPr>
              <w:t>PID OŠ B.1.2. Učenik se snalazi u vremenskim ciklusima, prikazuje promjene i odnose među njima te objašnjava povezanost vremenskih ciklusa s aktivnostima u životu.</w:t>
            </w:r>
          </w:p>
          <w:p w:rsidR="00754F31" w:rsidRPr="00754F31" w:rsidRDefault="00754F31" w:rsidP="00754F31">
            <w:pPr>
              <w:spacing w:after="0" w:line="240" w:lineRule="auto"/>
              <w:textAlignment w:val="baseline"/>
              <w:rPr>
                <w:rFonts w:cs="Calibri"/>
                <w:color w:val="231F20"/>
                <w:sz w:val="18"/>
                <w:szCs w:val="18"/>
              </w:rPr>
            </w:pPr>
            <w:r w:rsidRPr="00754F31">
              <w:rPr>
                <w:rFonts w:cs="Calibri"/>
                <w:color w:val="231F20"/>
                <w:sz w:val="18"/>
                <w:szCs w:val="18"/>
              </w:rPr>
              <w:t>PID OŠ C.1.1. Učenik zaključuje o sebi, svojoj ulozi u zajednici i uviđa vrijednosti sebe i drugih.</w:t>
            </w:r>
          </w:p>
          <w:p w:rsidR="00754F31" w:rsidRPr="00754F31" w:rsidRDefault="00754F31" w:rsidP="00754F31">
            <w:pPr>
              <w:spacing w:after="0" w:line="240" w:lineRule="auto"/>
              <w:textAlignment w:val="baseline"/>
              <w:rPr>
                <w:rFonts w:cs="Calibri"/>
                <w:color w:val="231F20"/>
                <w:sz w:val="18"/>
                <w:szCs w:val="18"/>
              </w:rPr>
            </w:pPr>
            <w:r w:rsidRPr="00754F31">
              <w:rPr>
                <w:rFonts w:cs="Calibri"/>
                <w:color w:val="231F20"/>
                <w:sz w:val="18"/>
                <w:szCs w:val="18"/>
              </w:rPr>
              <w:t>PID OŠ C.1.2. Učenik uspoređuje ulogu i utjecaj prava, pravila i dužnosti na pojedinca i zajednicu te preuzima odgovornost za svoje postupke.</w:t>
            </w:r>
          </w:p>
          <w:p w:rsidR="00754F31" w:rsidRDefault="00754F31" w:rsidP="00754F31">
            <w:pPr>
              <w:spacing w:after="0" w:line="240" w:lineRule="auto"/>
              <w:rPr>
                <w:rFonts w:cs="Calibri"/>
                <w:color w:val="231F20"/>
                <w:sz w:val="18"/>
                <w:szCs w:val="18"/>
              </w:rPr>
            </w:pPr>
            <w:r w:rsidRPr="00754F31">
              <w:rPr>
                <w:rFonts w:cs="Calibri"/>
                <w:color w:val="231F20"/>
                <w:sz w:val="18"/>
                <w:szCs w:val="18"/>
              </w:rPr>
              <w:t>PID OŠ A.B.C.D.1.1. Učenik uz usmjeravanje opisuje i predstavlja rezultate promatranja prirode, prirodnih ili društvenih pojava u neposrednome okružju i koristi se različitim izvorima informacija.</w:t>
            </w:r>
          </w:p>
          <w:p w:rsidR="00DB3C07" w:rsidRDefault="00DB3C07" w:rsidP="00754F31">
            <w:pPr>
              <w:spacing w:after="0" w:line="240" w:lineRule="auto"/>
              <w:rPr>
                <w:rFonts w:cs="Calibri"/>
                <w:color w:val="231F20"/>
                <w:sz w:val="18"/>
                <w:szCs w:val="18"/>
              </w:rPr>
            </w:pPr>
          </w:p>
          <w:p w:rsidR="00DB3C07" w:rsidRDefault="00DB3C07" w:rsidP="00754F31">
            <w:pPr>
              <w:spacing w:after="0" w:line="240" w:lineRule="auto"/>
              <w:rPr>
                <w:rFonts w:cs="Calibri"/>
                <w:color w:val="231F20"/>
                <w:sz w:val="18"/>
                <w:szCs w:val="18"/>
              </w:rPr>
            </w:pPr>
            <w:r>
              <w:rPr>
                <w:rFonts w:cs="Calibri"/>
                <w:color w:val="231F20"/>
                <w:sz w:val="18"/>
                <w:szCs w:val="18"/>
              </w:rPr>
              <w:t>2.razred</w:t>
            </w:r>
          </w:p>
          <w:p w:rsidR="00DB3C07" w:rsidRPr="00AD4050" w:rsidRDefault="00DB3C07" w:rsidP="00DB3C07">
            <w:pPr>
              <w:spacing w:after="0"/>
              <w:rPr>
                <w:rFonts w:ascii="Times New Roman" w:hAnsi="Times New Roman"/>
                <w:color w:val="262626"/>
                <w:sz w:val="20"/>
                <w:szCs w:val="20"/>
              </w:rPr>
            </w:pPr>
            <w:r w:rsidRPr="00AD4050">
              <w:rPr>
                <w:rFonts w:ascii="Times New Roman" w:hAnsi="Times New Roman"/>
                <w:color w:val="262626"/>
                <w:sz w:val="20"/>
                <w:szCs w:val="20"/>
              </w:rPr>
              <w:t>PID OŠ A.2.1. Učenik uspoređuje organiziranost prirode I objašnjava važnost organiziranosti</w:t>
            </w:r>
          </w:p>
          <w:p w:rsidR="00DB3C07" w:rsidRPr="00AD4050" w:rsidRDefault="00DB3C07" w:rsidP="00DB3C07">
            <w:pPr>
              <w:spacing w:after="0"/>
              <w:rPr>
                <w:rFonts w:ascii="Times New Roman" w:hAnsi="Times New Roman"/>
                <w:color w:val="262626"/>
                <w:sz w:val="20"/>
                <w:szCs w:val="20"/>
              </w:rPr>
            </w:pPr>
            <w:r w:rsidRPr="00AD4050">
              <w:rPr>
                <w:rFonts w:ascii="Times New Roman" w:hAnsi="Times New Roman"/>
                <w:color w:val="262626"/>
                <w:sz w:val="20"/>
                <w:szCs w:val="20"/>
              </w:rPr>
              <w:t>PID OŠ B.2.2. Učenik zaključuje o promjenama u prirodi kroz godišnja doba</w:t>
            </w:r>
          </w:p>
          <w:p w:rsidR="00DB3C07" w:rsidRPr="00AD4050" w:rsidRDefault="00DB3C07" w:rsidP="00DB3C07">
            <w:pPr>
              <w:spacing w:after="0"/>
              <w:rPr>
                <w:rFonts w:ascii="Times New Roman" w:hAnsi="Times New Roman"/>
                <w:color w:val="262626"/>
                <w:sz w:val="20"/>
                <w:szCs w:val="20"/>
              </w:rPr>
            </w:pPr>
            <w:r w:rsidRPr="00AD4050">
              <w:rPr>
                <w:rFonts w:ascii="Times New Roman" w:hAnsi="Times New Roman"/>
                <w:color w:val="262626"/>
                <w:sz w:val="20"/>
                <w:szCs w:val="20"/>
              </w:rPr>
              <w:t>PID OŠ C.2.3. Učenik opisuje utjecaj zajednice i okoliša na djelatnost ljudi mjesta u kojem žive te navodi vrijednosti rada</w:t>
            </w:r>
          </w:p>
          <w:p w:rsidR="00DB3C07" w:rsidRPr="00AD4050" w:rsidRDefault="00DB3C07" w:rsidP="00DB3C07">
            <w:pPr>
              <w:spacing w:after="0"/>
              <w:rPr>
                <w:rFonts w:ascii="Times New Roman" w:hAnsi="Times New Roman"/>
                <w:color w:val="262626"/>
                <w:sz w:val="20"/>
                <w:szCs w:val="20"/>
              </w:rPr>
            </w:pPr>
            <w:r w:rsidRPr="00AD4050">
              <w:rPr>
                <w:rFonts w:ascii="Times New Roman" w:hAnsi="Times New Roman"/>
                <w:color w:val="262626"/>
                <w:sz w:val="20"/>
                <w:szCs w:val="20"/>
              </w:rPr>
              <w:t>PID OŠ A.B.C.D.2.1. povezuje događaje i promjene u vremenu prikazujući ih na vremenskoj crti ili lenti vremena, crtežom, grafičkim prikazom i sl., uz upotrebu IKT-a ovisno o uvjetima</w:t>
            </w:r>
          </w:p>
          <w:p w:rsidR="00DB3C07" w:rsidRPr="00AD4050" w:rsidRDefault="00DB3C07" w:rsidP="00DB3C07">
            <w:pPr>
              <w:spacing w:after="0"/>
              <w:rPr>
                <w:rFonts w:ascii="Times New Roman" w:hAnsi="Times New Roman"/>
                <w:color w:val="262626"/>
                <w:sz w:val="20"/>
                <w:szCs w:val="20"/>
              </w:rPr>
            </w:pPr>
            <w:r w:rsidRPr="00AD4050">
              <w:rPr>
                <w:rFonts w:ascii="Times New Roman" w:hAnsi="Times New Roman"/>
                <w:color w:val="262626"/>
                <w:sz w:val="20"/>
                <w:szCs w:val="20"/>
              </w:rPr>
              <w:t>raspravlja, uspoređuje i prikazuje na različite načine rezultate istraživanja</w:t>
            </w:r>
          </w:p>
          <w:p w:rsidR="00DB3C07" w:rsidRPr="00754F31" w:rsidRDefault="00DB3C07" w:rsidP="00754F31">
            <w:pPr>
              <w:spacing w:after="0" w:line="240" w:lineRule="auto"/>
              <w:rPr>
                <w:rFonts w:eastAsia="Times New Roman" w:cs="Calibri"/>
                <w:color w:val="231F20"/>
                <w:sz w:val="18"/>
                <w:szCs w:val="18"/>
                <w:lang w:eastAsia="hr-HR"/>
              </w:rPr>
            </w:pPr>
          </w:p>
        </w:tc>
        <w:tc>
          <w:tcPr>
            <w:tcW w:w="7513" w:type="dxa"/>
            <w:gridSpan w:val="3"/>
            <w:shd w:val="clear" w:color="auto" w:fill="auto"/>
            <w:vAlign w:val="center"/>
          </w:tcPr>
          <w:p w:rsidR="00754F31" w:rsidRDefault="00DB3C07" w:rsidP="00754F31">
            <w:pPr>
              <w:spacing w:after="0" w:line="240" w:lineRule="auto"/>
              <w:rPr>
                <w:rFonts w:eastAsia="Times New Roman" w:cs="Calibri"/>
                <w:bCs/>
                <w:noProof/>
                <w:sz w:val="18"/>
                <w:szCs w:val="18"/>
                <w:lang w:eastAsia="hr-HR"/>
              </w:rPr>
            </w:pPr>
            <w:r>
              <w:rPr>
                <w:rFonts w:eastAsia="Times New Roman" w:cs="Calibri"/>
                <w:bCs/>
                <w:noProof/>
                <w:sz w:val="18"/>
                <w:szCs w:val="18"/>
                <w:lang w:eastAsia="hr-HR"/>
              </w:rPr>
              <w:t xml:space="preserve">Razgovor o planeti Zemlje- važnost njezinoga očuvanja; kamo se baca otpad, kako spriječiti onečišćenje okoliša, kako pristupiti prema nekome tko baca smeće na pod i sl. </w:t>
            </w:r>
          </w:p>
          <w:p w:rsidR="00DB3C07" w:rsidRDefault="00DB3C07" w:rsidP="00754F31">
            <w:pPr>
              <w:spacing w:after="0" w:line="240" w:lineRule="auto"/>
              <w:rPr>
                <w:rFonts w:eastAsia="Times New Roman" w:cs="Calibri"/>
                <w:bCs/>
                <w:noProof/>
                <w:sz w:val="18"/>
                <w:szCs w:val="18"/>
                <w:lang w:eastAsia="hr-HR"/>
              </w:rPr>
            </w:pPr>
          </w:p>
          <w:p w:rsidR="00DB3C07" w:rsidRDefault="00DB3C07" w:rsidP="00754F31">
            <w:pPr>
              <w:spacing w:after="0" w:line="240" w:lineRule="auto"/>
              <w:rPr>
                <w:rFonts w:eastAsia="Times New Roman" w:cs="Calibri"/>
                <w:bCs/>
                <w:noProof/>
                <w:sz w:val="18"/>
                <w:szCs w:val="18"/>
                <w:lang w:eastAsia="hr-HR"/>
              </w:rPr>
            </w:pPr>
            <w:r>
              <w:rPr>
                <w:rFonts w:eastAsia="Times New Roman" w:cs="Calibri"/>
                <w:bCs/>
                <w:noProof/>
                <w:sz w:val="18"/>
                <w:szCs w:val="18"/>
                <w:lang w:eastAsia="hr-HR"/>
              </w:rPr>
              <w:t>Važnost čistoće koja se prenosi na daljnje generacije.</w:t>
            </w:r>
          </w:p>
          <w:p w:rsidR="00DB3C07" w:rsidRDefault="00DB3C07" w:rsidP="00754F31">
            <w:pPr>
              <w:spacing w:after="0" w:line="240" w:lineRule="auto"/>
              <w:rPr>
                <w:rFonts w:eastAsia="Times New Roman" w:cs="Calibri"/>
                <w:bCs/>
                <w:noProof/>
                <w:sz w:val="18"/>
                <w:szCs w:val="18"/>
                <w:lang w:eastAsia="hr-HR"/>
              </w:rPr>
            </w:pPr>
          </w:p>
          <w:p w:rsidR="00DB3C07" w:rsidRDefault="00DB3C07" w:rsidP="00754F31">
            <w:pPr>
              <w:spacing w:after="0" w:line="240" w:lineRule="auto"/>
              <w:rPr>
                <w:rFonts w:eastAsia="Times New Roman" w:cs="Calibri"/>
                <w:bCs/>
                <w:noProof/>
                <w:sz w:val="18"/>
                <w:szCs w:val="18"/>
                <w:lang w:eastAsia="hr-HR"/>
              </w:rPr>
            </w:pPr>
            <w:r>
              <w:rPr>
                <w:rFonts w:eastAsia="Times New Roman" w:cs="Calibri"/>
                <w:bCs/>
                <w:noProof/>
                <w:sz w:val="18"/>
                <w:szCs w:val="18"/>
                <w:lang w:eastAsia="hr-HR"/>
              </w:rPr>
              <w:t>Bojanka- Dan planete Zemlje</w:t>
            </w:r>
          </w:p>
          <w:p w:rsidR="00DB3C07" w:rsidRDefault="00DB3C07" w:rsidP="00754F31">
            <w:pPr>
              <w:spacing w:after="0" w:line="240" w:lineRule="auto"/>
              <w:rPr>
                <w:rFonts w:eastAsia="Times New Roman" w:cs="Calibri"/>
                <w:bCs/>
                <w:noProof/>
                <w:sz w:val="18"/>
                <w:szCs w:val="18"/>
                <w:lang w:eastAsia="hr-HR"/>
              </w:rPr>
            </w:pPr>
          </w:p>
          <w:p w:rsidR="00DB3C07" w:rsidRPr="00754F31" w:rsidRDefault="00DB3C07" w:rsidP="00754F31">
            <w:pPr>
              <w:spacing w:after="0" w:line="240" w:lineRule="auto"/>
              <w:rPr>
                <w:rFonts w:eastAsia="Times New Roman" w:cs="Calibri"/>
                <w:bCs/>
                <w:noProof/>
                <w:sz w:val="18"/>
                <w:szCs w:val="18"/>
                <w:lang w:eastAsia="hr-HR"/>
              </w:rPr>
            </w:pPr>
          </w:p>
        </w:tc>
      </w:tr>
      <w:tr w:rsidR="00754F31" w:rsidRPr="00754F31" w:rsidTr="00754F31">
        <w:trPr>
          <w:trHeight w:val="454"/>
        </w:trPr>
        <w:tc>
          <w:tcPr>
            <w:tcW w:w="14992" w:type="dxa"/>
            <w:gridSpan w:val="6"/>
            <w:shd w:val="clear" w:color="auto" w:fill="8064A2"/>
            <w:vAlign w:val="center"/>
          </w:tcPr>
          <w:p w:rsidR="00754F31" w:rsidRPr="00754F31" w:rsidRDefault="00754F31" w:rsidP="00754F31">
            <w:pPr>
              <w:tabs>
                <w:tab w:val="center" w:pos="4536"/>
                <w:tab w:val="right" w:pos="9072"/>
              </w:tabs>
              <w:spacing w:after="0" w:line="240" w:lineRule="auto"/>
              <w:jc w:val="center"/>
              <w:rPr>
                <w:rFonts w:eastAsia="Times New Roman" w:cs="Calibri"/>
                <w:b/>
                <w:noProof/>
                <w:color w:val="FFFFFF"/>
                <w:sz w:val="18"/>
                <w:szCs w:val="18"/>
                <w:lang w:eastAsia="hr-HR"/>
              </w:rPr>
            </w:pPr>
            <w:bookmarkStart w:id="0" w:name="_GoBack" w:colFirst="2" w:colLast="2"/>
            <w:r w:rsidRPr="00754F31">
              <w:rPr>
                <w:rFonts w:eastAsia="Times New Roman" w:cs="Calibri"/>
                <w:b/>
                <w:noProof/>
                <w:color w:val="FFFFFF"/>
                <w:sz w:val="18"/>
                <w:szCs w:val="18"/>
                <w:lang w:eastAsia="hr-HR"/>
              </w:rPr>
              <w:lastRenderedPageBreak/>
              <w:t>ODGOJNO-OBRAZOVNA OČEKIVANJA MEĐUPREDMETNIH TEMA</w:t>
            </w:r>
          </w:p>
        </w:tc>
      </w:tr>
      <w:tr w:rsidR="00754F31" w:rsidRPr="00754F31" w:rsidTr="009859D0">
        <w:trPr>
          <w:trHeight w:val="567"/>
        </w:trPr>
        <w:tc>
          <w:tcPr>
            <w:tcW w:w="7496" w:type="dxa"/>
            <w:gridSpan w:val="4"/>
            <w:shd w:val="clear" w:color="auto" w:fill="auto"/>
          </w:tcPr>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ikt A.1.1. Učenik uz učiteljevu pomoć odabire odgovarajuću digitalnu tehnologiju za obavljanje jednostavnih zadataka.</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uku A.1.4. Učenik oblikuje i izražava svoje misli i osjećaje.</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uku B.1.1. Na poticaj i uz pomoć učitelja učenik određuje cilj učenja i odabire pristup učenju.</w:t>
            </w:r>
          </w:p>
          <w:p w:rsidR="00754F31" w:rsidRPr="00754F31" w:rsidRDefault="00754F31" w:rsidP="00754F31">
            <w:pPr>
              <w:tabs>
                <w:tab w:val="center" w:pos="4536"/>
                <w:tab w:val="right" w:pos="9072"/>
              </w:tabs>
              <w:spacing w:after="0" w:line="240" w:lineRule="auto"/>
              <w:rPr>
                <w:rFonts w:eastAsia="Times New Roman" w:cs="Calibri"/>
                <w:b/>
                <w:noProof/>
                <w:sz w:val="18"/>
                <w:szCs w:val="18"/>
                <w:lang w:eastAsia="hr-HR"/>
              </w:rPr>
            </w:pPr>
            <w:r w:rsidRPr="00754F31">
              <w:rPr>
                <w:rFonts w:eastAsia="Times New Roman" w:cs="Calibri"/>
                <w:noProof/>
                <w:sz w:val="18"/>
                <w:szCs w:val="18"/>
                <w:lang w:eastAsia="hr-HR"/>
              </w:rPr>
              <w:t>uku D.1.2. Učenik ostvaruje dobru komunikaciju s drugima, uspješno surađuje u različitim situacijama i spreman je zatražiti i ponuditi pomoć.</w:t>
            </w:r>
            <w:r w:rsidRPr="00754F31">
              <w:rPr>
                <w:rFonts w:eastAsia="Times New Roman" w:cs="Calibri"/>
                <w:b/>
                <w:noProof/>
                <w:sz w:val="18"/>
                <w:szCs w:val="18"/>
                <w:lang w:eastAsia="hr-HR"/>
              </w:rPr>
              <w:t xml:space="preserve"> </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pod A.1.1. Primjenjuje inovativna i kreativna rješenja.</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 xml:space="preserve">pod B.1.2. Planira i upravlja aktivnostima. </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goo C.1.1. Sudjeluje u zajedničkom radu u razredu.</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odr A.1.3. Uočava povezanost između prirode i zdravoga života.</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odr B.1.1. Prepoznaje važnost dobronamjernoga djelovanja prema ljudima i prirodi.</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odr B.1.2. Sudjeluje u aktivnostima škole na zaštiti okoliša i u suradnji škole sa zajednicom.</w:t>
            </w:r>
          </w:p>
        </w:tc>
        <w:tc>
          <w:tcPr>
            <w:tcW w:w="7496" w:type="dxa"/>
            <w:gridSpan w:val="2"/>
            <w:shd w:val="clear" w:color="auto" w:fill="auto"/>
          </w:tcPr>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odr C.1.1. Identificira primjere dobroga odnosa prema prirodi.</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odr C.1.2. Identificira primjere dobroga odnosa prema drugim ljudima.</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A.1.1.A Opisuje tjelesne osobine i zamjećuje razlike i sličnosti između dječaka i djevojčica.</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A.1.1.B Opisuje važnost redovite tjelesne aktivnosti za rast i razvoj.</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 xml:space="preserve">A.1.2. Razlikuje osnove pravilne od nepravilne prehrane i opisuje važnost tjelesne aktivnosti. </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A.1.3. Opisuje načine održavanja i primjenu osobne higijene i higijene okoline.</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B.1.3.A Prepoznaje igru kao važnu razvojnu i društvenu aktivnost.</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osr A.1.2. Upravlja emocijama i ponašanjem.</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osr A.1.3. Razvija svoje potencijale.</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osr A.1.4. Razvija radne navike.</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osr B.1.2. Razvija komunikacijske kompetencije.</w:t>
            </w:r>
          </w:p>
        </w:tc>
      </w:tr>
      <w:tr w:rsidR="00754F31" w:rsidRPr="00754F31" w:rsidTr="00754F31">
        <w:trPr>
          <w:trHeight w:val="454"/>
        </w:trPr>
        <w:tc>
          <w:tcPr>
            <w:tcW w:w="4219" w:type="dxa"/>
            <w:gridSpan w:val="2"/>
            <w:shd w:val="clear" w:color="auto" w:fill="8064A2"/>
            <w:vAlign w:val="center"/>
          </w:tcPr>
          <w:p w:rsidR="00754F31" w:rsidRPr="00754F31" w:rsidRDefault="00754F31" w:rsidP="00754F31">
            <w:pPr>
              <w:tabs>
                <w:tab w:val="center" w:pos="4536"/>
                <w:tab w:val="right" w:pos="9072"/>
              </w:tabs>
              <w:spacing w:after="0" w:line="240" w:lineRule="auto"/>
              <w:rPr>
                <w:rFonts w:eastAsia="Times New Roman" w:cs="Calibri"/>
                <w:b/>
                <w:noProof/>
                <w:color w:val="FFFFFF"/>
                <w:sz w:val="18"/>
                <w:szCs w:val="18"/>
                <w:lang w:eastAsia="hr-HR"/>
              </w:rPr>
            </w:pPr>
            <w:r w:rsidRPr="00754F31">
              <w:rPr>
                <w:rFonts w:eastAsia="Times New Roman" w:cs="Calibri"/>
                <w:b/>
                <w:noProof/>
                <w:color w:val="FFFFFF"/>
                <w:sz w:val="18"/>
                <w:szCs w:val="18"/>
                <w:lang w:eastAsia="hr-HR"/>
              </w:rPr>
              <w:t>PODRUČJE ORGANIZIRANOG SLOBODNOG VREMENA</w:t>
            </w:r>
          </w:p>
        </w:tc>
        <w:tc>
          <w:tcPr>
            <w:tcW w:w="7371" w:type="dxa"/>
            <w:gridSpan w:val="3"/>
            <w:shd w:val="clear" w:color="auto" w:fill="8064A2"/>
            <w:vAlign w:val="center"/>
          </w:tcPr>
          <w:p w:rsidR="00754F31" w:rsidRPr="00754F31" w:rsidRDefault="00754F31" w:rsidP="00754F31">
            <w:pPr>
              <w:tabs>
                <w:tab w:val="center" w:pos="4536"/>
                <w:tab w:val="right" w:pos="9072"/>
              </w:tabs>
              <w:spacing w:after="0" w:line="240" w:lineRule="auto"/>
              <w:jc w:val="center"/>
              <w:rPr>
                <w:rFonts w:eastAsia="Times New Roman" w:cs="Calibri"/>
                <w:b/>
                <w:bCs/>
                <w:noProof/>
                <w:color w:val="FFFFFF"/>
                <w:sz w:val="18"/>
                <w:szCs w:val="18"/>
                <w:lang w:eastAsia="hr-HR"/>
              </w:rPr>
            </w:pPr>
            <w:r w:rsidRPr="00754F31">
              <w:rPr>
                <w:rFonts w:eastAsia="Times New Roman" w:cs="Calibri"/>
                <w:b/>
                <w:noProof/>
                <w:color w:val="FFFFFF"/>
                <w:sz w:val="18"/>
                <w:szCs w:val="18"/>
                <w:lang w:eastAsia="hr-HR"/>
              </w:rPr>
              <w:t>AKTIVNOSTI</w:t>
            </w:r>
          </w:p>
        </w:tc>
        <w:tc>
          <w:tcPr>
            <w:tcW w:w="3402" w:type="dxa"/>
            <w:shd w:val="clear" w:color="auto" w:fill="8064A2"/>
            <w:vAlign w:val="center"/>
          </w:tcPr>
          <w:p w:rsidR="00754F31" w:rsidRPr="00754F31" w:rsidRDefault="00754F31" w:rsidP="00754F31">
            <w:pPr>
              <w:tabs>
                <w:tab w:val="center" w:pos="4536"/>
                <w:tab w:val="right" w:pos="9072"/>
              </w:tabs>
              <w:spacing w:after="0" w:line="240" w:lineRule="auto"/>
              <w:jc w:val="center"/>
              <w:rPr>
                <w:rFonts w:eastAsia="Times New Roman" w:cs="Calibri"/>
                <w:b/>
                <w:bCs/>
                <w:noProof/>
                <w:color w:val="FFFFFF"/>
                <w:sz w:val="18"/>
                <w:szCs w:val="18"/>
                <w:lang w:eastAsia="hr-HR"/>
              </w:rPr>
            </w:pPr>
            <w:r w:rsidRPr="00754F31">
              <w:rPr>
                <w:rFonts w:eastAsia="Times New Roman" w:cs="Calibri"/>
                <w:b/>
                <w:bCs/>
                <w:noProof/>
                <w:color w:val="FFFFFF"/>
                <w:sz w:val="18"/>
                <w:szCs w:val="18"/>
                <w:lang w:eastAsia="hr-HR"/>
              </w:rPr>
              <w:t>PRIGODNI DANI</w:t>
            </w:r>
          </w:p>
        </w:tc>
      </w:tr>
      <w:tr w:rsidR="00754F31" w:rsidRPr="00754F31" w:rsidTr="009859D0">
        <w:trPr>
          <w:trHeight w:val="981"/>
        </w:trPr>
        <w:tc>
          <w:tcPr>
            <w:tcW w:w="4219" w:type="dxa"/>
            <w:gridSpan w:val="2"/>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JEZIČNO-KOMUNIKACIJSKO PODRUČJE</w:t>
            </w:r>
          </w:p>
        </w:tc>
        <w:tc>
          <w:tcPr>
            <w:tcW w:w="7371" w:type="dxa"/>
            <w:gridSpan w:val="3"/>
            <w:vMerge w:val="restart"/>
            <w:shd w:val="clear" w:color="auto" w:fill="auto"/>
            <w:vAlign w:val="center"/>
          </w:tcPr>
          <w:p w:rsid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Učenici slave rođendan planeta Zemlje. Pišu čestitku Zemlji za rođendan.</w:t>
            </w:r>
            <w:r w:rsidR="00DF1D2A">
              <w:rPr>
                <w:rFonts w:eastAsia="Times New Roman" w:cs="Calibri"/>
                <w:noProof/>
                <w:sz w:val="18"/>
                <w:szCs w:val="18"/>
                <w:lang w:eastAsia="hr-HR"/>
              </w:rPr>
              <w:t xml:space="preserve"> </w:t>
            </w:r>
          </w:p>
          <w:p w:rsidR="00DF1D2A" w:rsidRDefault="00DF1D2A" w:rsidP="00754F31">
            <w:pPr>
              <w:tabs>
                <w:tab w:val="center" w:pos="4536"/>
                <w:tab w:val="right" w:pos="9072"/>
              </w:tabs>
              <w:spacing w:after="0" w:line="240" w:lineRule="auto"/>
              <w:rPr>
                <w:rFonts w:eastAsia="Times New Roman" w:cs="Calibri"/>
                <w:noProof/>
                <w:sz w:val="18"/>
                <w:szCs w:val="18"/>
                <w:lang w:eastAsia="hr-HR"/>
              </w:rPr>
            </w:pPr>
            <w:r>
              <w:rPr>
                <w:rFonts w:eastAsia="Times New Roman" w:cs="Calibri"/>
                <w:noProof/>
                <w:sz w:val="18"/>
                <w:szCs w:val="18"/>
                <w:lang w:eastAsia="hr-HR"/>
              </w:rPr>
              <w:t xml:space="preserve">Radionica: vlastito oko- zjenica je planeta Zemlje. </w:t>
            </w:r>
          </w:p>
          <w:p w:rsidR="00DF1D2A" w:rsidRPr="00754F31" w:rsidRDefault="00DF1D2A" w:rsidP="00754F31">
            <w:pPr>
              <w:tabs>
                <w:tab w:val="center" w:pos="4536"/>
                <w:tab w:val="right" w:pos="9072"/>
              </w:tabs>
              <w:spacing w:after="0" w:line="240" w:lineRule="auto"/>
              <w:rPr>
                <w:rFonts w:eastAsia="Times New Roman" w:cs="Calibri"/>
                <w:noProof/>
                <w:sz w:val="18"/>
                <w:szCs w:val="18"/>
                <w:lang w:eastAsia="hr-HR"/>
              </w:rPr>
            </w:pPr>
          </w:p>
          <w:p w:rsidR="00DB3C07" w:rsidRDefault="00754F31" w:rsidP="00DF1D2A">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 xml:space="preserve">Učitelj najavljuje obilježavanje dana društvenih igara. Taj dan učenici donose u školu svoju najdražu društvenu igru. </w:t>
            </w:r>
            <w:r w:rsidR="00DF1D2A">
              <w:rPr>
                <w:rFonts w:eastAsia="Times New Roman" w:cs="Calibri"/>
                <w:noProof/>
                <w:sz w:val="18"/>
                <w:szCs w:val="18"/>
                <w:lang w:eastAsia="hr-HR"/>
              </w:rPr>
              <w:t xml:space="preserve">Pod slobodnim vremenom će učenici igrati igre. </w:t>
            </w:r>
          </w:p>
          <w:p w:rsidR="00DB3C07" w:rsidRDefault="00DB3C07" w:rsidP="00DF1D2A">
            <w:pPr>
              <w:tabs>
                <w:tab w:val="center" w:pos="4536"/>
                <w:tab w:val="right" w:pos="9072"/>
              </w:tabs>
              <w:spacing w:after="0" w:line="240" w:lineRule="auto"/>
              <w:rPr>
                <w:rFonts w:eastAsia="Times New Roman" w:cs="Calibri"/>
                <w:noProof/>
                <w:sz w:val="18"/>
                <w:szCs w:val="18"/>
                <w:lang w:eastAsia="hr-HR"/>
              </w:rPr>
            </w:pPr>
          </w:p>
          <w:p w:rsidR="00DF1D2A" w:rsidRDefault="00DB3C07" w:rsidP="00DF1D2A">
            <w:pPr>
              <w:tabs>
                <w:tab w:val="center" w:pos="4536"/>
                <w:tab w:val="right" w:pos="9072"/>
              </w:tabs>
              <w:spacing w:after="0" w:line="240" w:lineRule="auto"/>
              <w:rPr>
                <w:rFonts w:eastAsia="Times New Roman" w:cs="Calibri"/>
                <w:noProof/>
                <w:sz w:val="18"/>
                <w:szCs w:val="18"/>
                <w:lang w:eastAsia="hr-HR"/>
              </w:rPr>
            </w:pPr>
            <w:r>
              <w:rPr>
                <w:rFonts w:eastAsia="Times New Roman" w:cs="Calibri"/>
                <w:noProof/>
                <w:sz w:val="18"/>
                <w:szCs w:val="18"/>
                <w:lang w:eastAsia="hr-HR"/>
              </w:rPr>
              <w:t>Matematički diktat, matematička slagalica</w:t>
            </w:r>
          </w:p>
          <w:p w:rsidR="00DF1D2A" w:rsidRDefault="00DF1D2A" w:rsidP="00DF1D2A">
            <w:pPr>
              <w:tabs>
                <w:tab w:val="center" w:pos="4536"/>
                <w:tab w:val="right" w:pos="9072"/>
              </w:tabs>
              <w:spacing w:after="0" w:line="240" w:lineRule="auto"/>
              <w:rPr>
                <w:rFonts w:eastAsia="Times New Roman" w:cs="Calibri"/>
                <w:noProof/>
                <w:sz w:val="18"/>
                <w:szCs w:val="18"/>
                <w:lang w:eastAsia="hr-HR"/>
              </w:rPr>
            </w:pPr>
          </w:p>
          <w:p w:rsidR="00DF1D2A" w:rsidRPr="00754F31" w:rsidRDefault="00DF1D2A" w:rsidP="00DF1D2A">
            <w:pPr>
              <w:tabs>
                <w:tab w:val="center" w:pos="4536"/>
                <w:tab w:val="right" w:pos="9072"/>
              </w:tabs>
              <w:spacing w:after="0" w:line="240" w:lineRule="auto"/>
              <w:rPr>
                <w:rFonts w:eastAsia="Times New Roman" w:cs="Calibri"/>
                <w:noProof/>
                <w:sz w:val="18"/>
                <w:szCs w:val="18"/>
                <w:lang w:eastAsia="hr-HR"/>
              </w:rPr>
            </w:pPr>
            <w:r>
              <w:rPr>
                <w:rFonts w:eastAsia="Times New Roman" w:cs="Calibri"/>
                <w:noProof/>
                <w:sz w:val="18"/>
                <w:szCs w:val="18"/>
                <w:lang w:eastAsia="hr-HR"/>
              </w:rPr>
              <w:t>Vježbe rastezanja, igre, gibanje po dvorani i na svježem zraku.</w:t>
            </w:r>
          </w:p>
        </w:tc>
        <w:tc>
          <w:tcPr>
            <w:tcW w:w="3402" w:type="dxa"/>
            <w:vMerge w:val="restart"/>
            <w:shd w:val="clear" w:color="auto" w:fill="auto"/>
            <w:vAlign w:val="center"/>
          </w:tcPr>
          <w:p w:rsidR="00AD655F" w:rsidRDefault="00AD655F" w:rsidP="00AD655F">
            <w:pPr>
              <w:tabs>
                <w:tab w:val="center" w:pos="4536"/>
                <w:tab w:val="right" w:pos="9072"/>
              </w:tabs>
              <w:spacing w:after="0" w:line="240" w:lineRule="auto"/>
              <w:rPr>
                <w:rFonts w:eastAsia="Times New Roman" w:cs="Calibri"/>
                <w:bCs/>
                <w:noProof/>
                <w:sz w:val="18"/>
                <w:szCs w:val="18"/>
                <w:lang w:eastAsia="hr-HR"/>
              </w:rPr>
            </w:pPr>
            <w:r>
              <w:rPr>
                <w:rFonts w:eastAsia="Times New Roman" w:cs="Calibri"/>
                <w:bCs/>
                <w:noProof/>
                <w:sz w:val="18"/>
                <w:szCs w:val="18"/>
                <w:lang w:eastAsia="hr-HR"/>
              </w:rPr>
              <w:t xml:space="preserve">1.4. </w:t>
            </w:r>
            <w:r w:rsidRPr="00AD655F">
              <w:rPr>
                <w:rFonts w:eastAsia="Times New Roman" w:cs="Calibri"/>
                <w:bCs/>
                <w:noProof/>
                <w:sz w:val="18"/>
                <w:szCs w:val="18"/>
                <w:lang w:eastAsia="hr-HR"/>
              </w:rPr>
              <w:t>Dan ša</w:t>
            </w:r>
            <w:r>
              <w:rPr>
                <w:rFonts w:eastAsia="Times New Roman" w:cs="Calibri"/>
                <w:bCs/>
                <w:noProof/>
                <w:sz w:val="18"/>
                <w:szCs w:val="18"/>
                <w:lang w:eastAsia="hr-HR"/>
              </w:rPr>
              <w:t>le</w:t>
            </w:r>
          </w:p>
          <w:p w:rsidR="00AD655F" w:rsidRPr="00AD655F" w:rsidRDefault="00AD655F" w:rsidP="00AD655F">
            <w:pPr>
              <w:tabs>
                <w:tab w:val="center" w:pos="4536"/>
                <w:tab w:val="right" w:pos="9072"/>
              </w:tabs>
              <w:spacing w:after="0" w:line="240" w:lineRule="auto"/>
              <w:rPr>
                <w:rFonts w:eastAsia="Times New Roman" w:cs="Calibri"/>
                <w:bCs/>
                <w:noProof/>
                <w:sz w:val="18"/>
                <w:szCs w:val="18"/>
                <w:lang w:eastAsia="hr-HR"/>
              </w:rPr>
            </w:pPr>
            <w:r>
              <w:rPr>
                <w:rFonts w:eastAsia="Times New Roman" w:cs="Calibri"/>
                <w:bCs/>
                <w:noProof/>
                <w:sz w:val="18"/>
                <w:szCs w:val="18"/>
                <w:lang w:eastAsia="hr-HR"/>
              </w:rPr>
              <w:t>2.4.</w:t>
            </w:r>
            <w:r w:rsidRPr="00AD655F">
              <w:rPr>
                <w:rFonts w:eastAsia="Times New Roman" w:cs="Calibri"/>
                <w:bCs/>
                <w:noProof/>
                <w:sz w:val="18"/>
                <w:szCs w:val="18"/>
                <w:lang w:eastAsia="hr-HR"/>
              </w:rPr>
              <w:t>Dan dječje knjige</w:t>
            </w:r>
          </w:p>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21. 4. Svjetski dan kreativnosti i inovacija</w:t>
            </w:r>
          </w:p>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22. 4. Dan planeta Zemlje</w:t>
            </w:r>
          </w:p>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28. 4. Međunarodni dan društvenih igara</w:t>
            </w:r>
          </w:p>
          <w:p w:rsidR="00754F31" w:rsidRPr="00754F31" w:rsidRDefault="00754F31" w:rsidP="00754F31">
            <w:pPr>
              <w:tabs>
                <w:tab w:val="center" w:pos="4536"/>
                <w:tab w:val="right" w:pos="9072"/>
              </w:tabs>
              <w:spacing w:after="0" w:line="240" w:lineRule="auto"/>
              <w:rPr>
                <w:rFonts w:eastAsia="Times New Roman" w:cs="Calibri"/>
                <w:b/>
                <w:noProof/>
                <w:sz w:val="18"/>
                <w:szCs w:val="18"/>
                <w:lang w:eastAsia="hr-HR"/>
              </w:rPr>
            </w:pPr>
            <w:r w:rsidRPr="00754F31">
              <w:rPr>
                <w:rFonts w:eastAsia="Times New Roman" w:cs="Calibri"/>
                <w:bCs/>
                <w:noProof/>
                <w:sz w:val="18"/>
                <w:szCs w:val="18"/>
                <w:lang w:eastAsia="hr-HR"/>
              </w:rPr>
              <w:t>29. 4. Svjetski dan plesa</w:t>
            </w:r>
          </w:p>
        </w:tc>
      </w:tr>
      <w:bookmarkEnd w:id="0"/>
      <w:tr w:rsidR="00754F31" w:rsidRPr="00754F31" w:rsidTr="009859D0">
        <w:trPr>
          <w:trHeight w:val="981"/>
        </w:trPr>
        <w:tc>
          <w:tcPr>
            <w:tcW w:w="4219" w:type="dxa"/>
            <w:gridSpan w:val="2"/>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KULTURNO-UMJETNIČKO PODRUČJE</w:t>
            </w:r>
          </w:p>
        </w:tc>
        <w:tc>
          <w:tcPr>
            <w:tcW w:w="7371" w:type="dxa"/>
            <w:gridSpan w:val="3"/>
            <w:vMerge/>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p>
        </w:tc>
        <w:tc>
          <w:tcPr>
            <w:tcW w:w="3402" w:type="dxa"/>
            <w:vMerge/>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p>
        </w:tc>
      </w:tr>
      <w:tr w:rsidR="00754F31" w:rsidRPr="00754F31" w:rsidTr="009859D0">
        <w:trPr>
          <w:trHeight w:val="981"/>
        </w:trPr>
        <w:tc>
          <w:tcPr>
            <w:tcW w:w="4219" w:type="dxa"/>
            <w:gridSpan w:val="2"/>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PRIRODOSLOVNO-MATEMATIČKO PODRUČJE</w:t>
            </w:r>
          </w:p>
        </w:tc>
        <w:tc>
          <w:tcPr>
            <w:tcW w:w="7371" w:type="dxa"/>
            <w:gridSpan w:val="3"/>
            <w:vMerge/>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p>
        </w:tc>
        <w:tc>
          <w:tcPr>
            <w:tcW w:w="3402" w:type="dxa"/>
            <w:vMerge/>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p>
        </w:tc>
      </w:tr>
      <w:tr w:rsidR="00754F31" w:rsidRPr="00754F31" w:rsidTr="009859D0">
        <w:trPr>
          <w:trHeight w:val="982"/>
        </w:trPr>
        <w:tc>
          <w:tcPr>
            <w:tcW w:w="4219" w:type="dxa"/>
            <w:gridSpan w:val="2"/>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SPORTSKO-REKREATIVNO PODRUČJE</w:t>
            </w:r>
          </w:p>
        </w:tc>
        <w:tc>
          <w:tcPr>
            <w:tcW w:w="7371" w:type="dxa"/>
            <w:gridSpan w:val="3"/>
            <w:vMerge/>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p>
        </w:tc>
        <w:tc>
          <w:tcPr>
            <w:tcW w:w="3402" w:type="dxa"/>
            <w:vMerge/>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p>
        </w:tc>
      </w:tr>
    </w:tbl>
    <w:p w:rsidR="00F41031" w:rsidRDefault="00F41031"/>
    <w:p w:rsidR="00DB3C07" w:rsidRDefault="00DB3C07">
      <w:r>
        <w:t xml:space="preserve">Plan izradila: Dijana </w:t>
      </w:r>
      <w:proofErr w:type="spellStart"/>
      <w:r>
        <w:t>Fekonja</w:t>
      </w:r>
      <w:proofErr w:type="spellEnd"/>
      <w:r>
        <w:t xml:space="preserve"> Juras</w:t>
      </w:r>
    </w:p>
    <w:sectPr w:rsidR="00DB3C07" w:rsidSect="00754F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102B"/>
    <w:multiLevelType w:val="hybridMultilevel"/>
    <w:tmpl w:val="7C902A3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F1E517C"/>
    <w:multiLevelType w:val="multilevel"/>
    <w:tmpl w:val="AF025798"/>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7DF0A31"/>
    <w:multiLevelType w:val="hybridMultilevel"/>
    <w:tmpl w:val="69C2B4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44"/>
    <w:rsid w:val="00754F31"/>
    <w:rsid w:val="00A03E44"/>
    <w:rsid w:val="00AD655F"/>
    <w:rsid w:val="00DB3C07"/>
    <w:rsid w:val="00DF1D2A"/>
    <w:rsid w:val="00F410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5A3E"/>
  <w15:chartTrackingRefBased/>
  <w15:docId w15:val="{DEE28F46-4F5C-4F33-A07C-E7D09DB6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F3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5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54F31"/>
    <w:rPr>
      <w:color w:val="0563C1" w:themeColor="hyperlink"/>
      <w:u w:val="single"/>
    </w:rPr>
  </w:style>
  <w:style w:type="paragraph" w:styleId="Odlomakpopisa">
    <w:name w:val="List Paragraph"/>
    <w:basedOn w:val="Normal"/>
    <w:uiPriority w:val="34"/>
    <w:qFormat/>
    <w:rsid w:val="00DF1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dc:creator>
  <cp:keywords/>
  <dc:description/>
  <cp:lastModifiedBy>Dijana Juras</cp:lastModifiedBy>
  <cp:revision>5</cp:revision>
  <dcterms:created xsi:type="dcterms:W3CDTF">2020-02-29T13:19:00Z</dcterms:created>
  <dcterms:modified xsi:type="dcterms:W3CDTF">2022-06-13T08:48:00Z</dcterms:modified>
</cp:coreProperties>
</file>