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4D" w:rsidRDefault="0020104D" w:rsidP="0020104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20104D" w:rsidRDefault="0020104D" w:rsidP="0020104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:rsidR="0020104D" w:rsidRDefault="0020104D" w:rsidP="0020104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20104D" w:rsidRDefault="0020104D" w:rsidP="0020104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</w:t>
      </w:r>
    </w:p>
    <w:p w:rsidR="0020104D" w:rsidRDefault="0020104D" w:rsidP="0020104D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20104D" w:rsidRDefault="0020104D" w:rsidP="0020104D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:rsidR="0020104D" w:rsidRDefault="0020104D" w:rsidP="0020104D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20104D" w:rsidTr="002010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20104D" w:rsidRDefault="0020104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20104D" w:rsidTr="0020104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</w:pPr>
            <w:r>
              <w:t xml:space="preserve">DISANJE U ULOZI ODRŽIVOSTI ŽIVOTA </w:t>
            </w:r>
          </w:p>
          <w:p w:rsidR="0020104D" w:rsidRDefault="0020104D">
            <w:pPr>
              <w:spacing w:line="240" w:lineRule="auto"/>
              <w:rPr>
                <w:b/>
              </w:rPr>
            </w:pPr>
            <w:bookmarkStart w:id="0" w:name="_GoBack"/>
            <w:bookmarkEnd w:id="0"/>
          </w:p>
          <w:p w:rsidR="0020104D" w:rsidRDefault="0020104D" w:rsidP="0020104D">
            <w:pPr>
              <w:spacing w:line="240" w:lineRule="auto"/>
            </w:pPr>
            <w:r>
              <w:t xml:space="preserve">29. Disanje životinja – sličnosti i razlike </w:t>
            </w:r>
            <w:r>
              <w:t>–</w:t>
            </w:r>
            <w:r>
              <w:t xml:space="preserve"> II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 xml:space="preserve">30. Disanje životinja – sličnosti i razlike </w:t>
            </w:r>
            <w:r>
              <w:t>–</w:t>
            </w:r>
            <w:r>
              <w:t xml:space="preserve"> III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 xml:space="preserve">31. Dišu li sva živa bića </w:t>
            </w:r>
            <w:r>
              <w:t>–</w:t>
            </w:r>
            <w:r>
              <w:t xml:space="preserve"> I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 xml:space="preserve">32. Dišu li sva živa bića </w:t>
            </w:r>
            <w:r>
              <w:t>–</w:t>
            </w:r>
            <w:r>
              <w:t xml:space="preserve"> II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 xml:space="preserve">33. Sistematiziranje tematske cjeline: </w:t>
            </w:r>
            <w:r>
              <w:lastRenderedPageBreak/>
              <w:t>disanje u ulozi održivosti života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>34. Pisana provjera znanja: disanje u ulozi održivosti života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 xml:space="preserve">35. Analiza pisane provjere znanja 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>PRIJENOS TVARI TIJELOM U ULOZI ODRŽIVOSTI ŽIVOTA</w:t>
            </w:r>
          </w:p>
          <w:p w:rsidR="0020104D" w:rsidRDefault="0020104D" w:rsidP="0020104D">
            <w:pPr>
              <w:spacing w:line="240" w:lineRule="auto"/>
            </w:pPr>
          </w:p>
          <w:p w:rsidR="0020104D" w:rsidRDefault="0020104D" w:rsidP="0020104D">
            <w:pPr>
              <w:spacing w:line="240" w:lineRule="auto"/>
            </w:pPr>
            <w:r>
              <w:t>36. Zašto se tvari prenose tijelom - I</w:t>
            </w:r>
          </w:p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20104D" w:rsidRDefault="0020104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NAČINE PREHRANE TE PROCESE VEZANJA I OSLOBAĐANJA ENERGIJE U RAZLIČITIM ORGANIZMIMA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:rsidR="0020104D" w:rsidRDefault="0020104D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</w:p>
          <w:p w:rsidR="0020104D" w:rsidRDefault="0020104D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20104D" w:rsidRDefault="0020104D">
            <w:pPr>
              <w:spacing w:line="240" w:lineRule="auto"/>
            </w:pPr>
            <w:r>
              <w:t>promatranje, internet, grafički radovi, individualni rad,</w:t>
            </w:r>
          </w:p>
          <w:p w:rsidR="0020104D" w:rsidRDefault="0020104D">
            <w:pPr>
              <w:spacing w:line="240" w:lineRule="auto"/>
            </w:pPr>
            <w:r>
              <w:t>mentalne mape, izrada prezentacija, video lekcije</w:t>
            </w:r>
          </w:p>
          <w:p w:rsidR="0020104D" w:rsidRDefault="0020104D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20104D" w:rsidRDefault="0020104D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20104D" w:rsidRDefault="0020104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20104D" w:rsidRDefault="0020104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4D" w:rsidRDefault="0020104D">
            <w:pPr>
              <w:spacing w:line="240" w:lineRule="auto"/>
            </w:pPr>
          </w:p>
        </w:tc>
      </w:tr>
    </w:tbl>
    <w:p w:rsidR="0020104D" w:rsidRDefault="0020104D" w:rsidP="0020104D"/>
    <w:p w:rsidR="0020104D" w:rsidRDefault="0020104D" w:rsidP="0020104D"/>
    <w:p w:rsidR="0020104D" w:rsidRDefault="0020104D" w:rsidP="0020104D"/>
    <w:p w:rsidR="008D270C" w:rsidRDefault="008D270C"/>
    <w:sectPr w:rsidR="008D270C" w:rsidSect="00201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D"/>
    <w:rsid w:val="0020104D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29EF"/>
  <w15:chartTrackingRefBased/>
  <w15:docId w15:val="{C0B749DF-21EA-4C9E-B868-D0D6168A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04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0104D"/>
  </w:style>
  <w:style w:type="character" w:customStyle="1" w:styleId="eop">
    <w:name w:val="eop"/>
    <w:basedOn w:val="Zadanifontodlomka"/>
    <w:rsid w:val="0020104D"/>
  </w:style>
  <w:style w:type="table" w:styleId="Reetkatablice">
    <w:name w:val="Table Grid"/>
    <w:basedOn w:val="Obinatablica"/>
    <w:uiPriority w:val="39"/>
    <w:rsid w:val="002010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2022-01-09T14:48:00Z</dcterms:created>
  <dcterms:modified xsi:type="dcterms:W3CDTF">2022-01-09T14:53:00Z</dcterms:modified>
</cp:coreProperties>
</file>