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BE0F9" w14:textId="77777777" w:rsidR="004F5CB7" w:rsidRDefault="004F5CB7">
      <w:r>
        <w:t>ISHOD</w:t>
      </w:r>
      <w:r>
        <w:t xml:space="preserve">: </w:t>
      </w:r>
      <w:r>
        <w:t xml:space="preserve">OŠ KV A.5.3. </w:t>
      </w:r>
    </w:p>
    <w:p w14:paraId="5724AB89" w14:textId="34E9C734" w:rsidR="004F5CB7" w:rsidRDefault="004F5CB7">
      <w:r>
        <w:t xml:space="preserve">Učenik objašnjava prisutnost Božjih tragova u povijesti i u drugim religijama, razlikuje glavna obilježja monoteističkih religija radi razumijevanja i poštovanja drugih ljudi i njihovih životnih vrijednosti. </w:t>
      </w:r>
    </w:p>
    <w:p w14:paraId="7E54AB19" w14:textId="77777777" w:rsidR="004F5CB7" w:rsidRDefault="004F5CB7"/>
    <w:p w14:paraId="1E130E98" w14:textId="5A2187AC" w:rsidR="004F5CB7" w:rsidRDefault="004F5CB7">
      <w:r>
        <w:t>RAZRADA ODGOJNO-OBRAZOVN</w:t>
      </w:r>
      <w:r>
        <w:t>OG</w:t>
      </w:r>
      <w:r>
        <w:t xml:space="preserve"> ISHODA </w:t>
      </w:r>
    </w:p>
    <w:p w14:paraId="74748314" w14:textId="77777777" w:rsidR="004F5CB7" w:rsidRDefault="004F5CB7">
      <w:r>
        <w:t xml:space="preserve">Učenik objašnjava kako vjera može dati odgovore na mnoga životna pitanja (religiozna pitanja). </w:t>
      </w:r>
    </w:p>
    <w:p w14:paraId="7CD87AEE" w14:textId="77777777" w:rsidR="004F5CB7" w:rsidRDefault="004F5CB7">
      <w:r>
        <w:t xml:space="preserve">Učenik objašnjava različita shvaćanja i predodžbe Boga u povijesti (primitivne i antičke religije) i u drugim religijama danas (politeizam i monoteizam). </w:t>
      </w:r>
    </w:p>
    <w:p w14:paraId="11620B5F" w14:textId="77777777" w:rsidR="004F5CB7" w:rsidRDefault="004F5CB7">
      <w:r>
        <w:t xml:space="preserve">Učenik prepoznaje i opisuje glavna obilježja monoteističkih religija (simbol, utemeljitelj, vrijeme i mjesto nastanka, božanstvo, bogomolja, sveta knjiga). </w:t>
      </w:r>
    </w:p>
    <w:p w14:paraId="2F55DFAE" w14:textId="77777777" w:rsidR="004F5CB7" w:rsidRDefault="004F5CB7">
      <w:r>
        <w:t xml:space="preserve">Učenik uspoređuje odabrane svete tekstove iz Tore i </w:t>
      </w:r>
      <w:proofErr w:type="spellStart"/>
      <w:r>
        <w:t>Kur'ana</w:t>
      </w:r>
      <w:proofErr w:type="spellEnd"/>
      <w:r>
        <w:t xml:space="preserve"> s kršćanskim. </w:t>
      </w:r>
    </w:p>
    <w:p w14:paraId="2EB54850" w14:textId="77777777" w:rsidR="004F5CB7" w:rsidRDefault="004F5CB7"/>
    <w:p w14:paraId="5AC4D4A0" w14:textId="77777777" w:rsidR="004F5CB7" w:rsidRDefault="004F5CB7">
      <w:r>
        <w:t xml:space="preserve">ISHODI NA RAZINI OSTVARENOSTI DOBAR </w:t>
      </w:r>
    </w:p>
    <w:p w14:paraId="34653D31" w14:textId="77777777" w:rsidR="004F5CB7" w:rsidRDefault="004F5CB7">
      <w:r>
        <w:t xml:space="preserve">Učenik navodi primjere kako vjera može dati odgovore na mnoga životna pitanja (religiozna pitanja). </w:t>
      </w:r>
    </w:p>
    <w:p w14:paraId="521C7BB8" w14:textId="77777777" w:rsidR="004F5CB7" w:rsidRDefault="004F5CB7">
      <w:r>
        <w:t xml:space="preserve">Učenik prepoznaje različita shvaćanja i predodžbe Boga u povijesti (primitivne i antičke religije) i u drugim religijama danas (politeizam i monoteizam). </w:t>
      </w:r>
    </w:p>
    <w:p w14:paraId="3EA7C7A0" w14:textId="77777777" w:rsidR="004F5CB7" w:rsidRDefault="004F5CB7">
      <w:r>
        <w:t xml:space="preserve">Učenik navodi glavna obilježja monoteističkih religija (simbol, utemeljitelj, vrijeme i mjesto nastanka, božanstvo, bogomolja, sveta knjiga). </w:t>
      </w:r>
    </w:p>
    <w:p w14:paraId="74C79B37" w14:textId="77777777" w:rsidR="004F5CB7" w:rsidRDefault="004F5CB7"/>
    <w:p w14:paraId="48C8BC9E" w14:textId="77777777" w:rsidR="004F5CB7" w:rsidRDefault="004F5CB7">
      <w:r>
        <w:t xml:space="preserve">SADRŽAJI ZA OSTVARIVANJE ODGOJNO-OBRAZOVNIH ISHODA </w:t>
      </w:r>
    </w:p>
    <w:p w14:paraId="02142295" w14:textId="77777777" w:rsidR="004F5CB7" w:rsidRDefault="004F5CB7">
      <w:r>
        <w:t xml:space="preserve">Religiozna pitanja (pitanje smisla života, patnje, život nakon smrti, kazna i nagrada, stvaranje svijeta i čovjeka...). Shvaćanja i predodžbe Boga u povijesti (primitivne i antičke religije) i u drugim religijama danas (politeizam i monoteizam). Glavna obilježja monoteističkih religija. PREPORUKE ZA </w:t>
      </w:r>
    </w:p>
    <w:p w14:paraId="07DB9CF6" w14:textId="77777777" w:rsidR="004F5CB7" w:rsidRDefault="004F5CB7"/>
    <w:p w14:paraId="06D7D6C9" w14:textId="77777777" w:rsidR="004F5CB7" w:rsidRDefault="004F5CB7">
      <w:r>
        <w:t xml:space="preserve">OSTVARIVANJE ODGOJNO-OBRAZOVNIH ISHODA </w:t>
      </w:r>
    </w:p>
    <w:p w14:paraId="52176080" w14:textId="0F212D69" w:rsidR="00283004" w:rsidRDefault="004F5CB7">
      <w:r>
        <w:t>Razgovarati o obilježjima, znakovima i simbolima koje učenik zapaža u svojoj sredini i svijetu oko sebe (škola, film, glazba, internet…). Što više povezivati s iskustvima i primjerima iz života učenika. Ishod se ciklički ponavlja i proširuje u odnosu na prethodni razred</w:t>
      </w:r>
    </w:p>
    <w:sectPr w:rsidR="0028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B7"/>
    <w:rsid w:val="00283004"/>
    <w:rsid w:val="004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2568"/>
  <w15:chartTrackingRefBased/>
  <w15:docId w15:val="{E281FD1A-D459-4708-BEC6-78961CCD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2022-11-23T07:08:00Z</dcterms:created>
  <dcterms:modified xsi:type="dcterms:W3CDTF">2022-11-23T07:11:00Z</dcterms:modified>
</cp:coreProperties>
</file>