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36BC" w14:textId="47698A4D" w:rsidR="00300893" w:rsidRDefault="009D0D2D" w:rsidP="009D0D2D">
      <w:pPr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TEMATSKO PLANIRANJE – RIMOKATOLIČKI VJERONAUK – 7.</w:t>
      </w:r>
      <w:r w:rsidR="006E415A">
        <w:rPr>
          <w:rStyle w:val="normaltextrun"/>
          <w:rFonts w:ascii="Calibri" w:hAnsi="Calibri" w:cs="Calibri"/>
          <w:b/>
          <w:bCs/>
        </w:rPr>
        <w:t xml:space="preserve"> </w:t>
      </w:r>
      <w:r w:rsidR="005E08AA">
        <w:rPr>
          <w:rStyle w:val="normaltextrun"/>
          <w:rFonts w:ascii="Calibri" w:hAnsi="Calibri" w:cs="Calibri"/>
          <w:b/>
          <w:bCs/>
        </w:rPr>
        <w:t>A</w:t>
      </w:r>
      <w:r>
        <w:rPr>
          <w:rStyle w:val="normaltextrun"/>
          <w:rFonts w:ascii="Calibri" w:hAnsi="Calibri" w:cs="Calibri"/>
          <w:b/>
          <w:bCs/>
        </w:rPr>
        <w:t xml:space="preserve"> RAZRED OŠ</w:t>
      </w:r>
    </w:p>
    <w:p w14:paraId="0FD40D21" w14:textId="5D77EAA6" w:rsidR="002954C0" w:rsidRDefault="002954C0" w:rsidP="009D0D2D">
      <w:pPr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(ŠK. GOD. 202</w:t>
      </w:r>
      <w:r w:rsidR="007C099E">
        <w:rPr>
          <w:rStyle w:val="normaltextrun"/>
          <w:rFonts w:ascii="Calibri" w:hAnsi="Calibri" w:cs="Calibri"/>
          <w:b/>
          <w:bCs/>
        </w:rPr>
        <w:t>1</w:t>
      </w:r>
      <w:r>
        <w:rPr>
          <w:rStyle w:val="normaltextrun"/>
          <w:rFonts w:ascii="Calibri" w:hAnsi="Calibri" w:cs="Calibri"/>
          <w:b/>
          <w:bCs/>
        </w:rPr>
        <w:t>./202</w:t>
      </w:r>
      <w:r w:rsidR="007C099E">
        <w:rPr>
          <w:rStyle w:val="normaltextrun"/>
          <w:rFonts w:ascii="Calibri" w:hAnsi="Calibri" w:cs="Calibri"/>
          <w:b/>
          <w:bCs/>
        </w:rPr>
        <w:t>2</w:t>
      </w:r>
      <w:r>
        <w:rPr>
          <w:rStyle w:val="normaltextrun"/>
          <w:rFonts w:ascii="Calibri" w:hAnsi="Calibri" w:cs="Calibri"/>
          <w:b/>
          <w:bCs/>
        </w:rPr>
        <w:t>.)</w:t>
      </w:r>
    </w:p>
    <w:p w14:paraId="7208D525" w14:textId="521B5BF6" w:rsidR="009D0D2D" w:rsidRDefault="009D0D2D" w:rsidP="009D0D2D">
      <w:pPr>
        <w:jc w:val="center"/>
        <w:rPr>
          <w:rStyle w:val="eop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</w:rPr>
        <w:t>(</w:t>
      </w:r>
      <w:r w:rsidR="006E415A">
        <w:rPr>
          <w:rStyle w:val="normaltextrun"/>
          <w:rFonts w:ascii="Calibri" w:hAnsi="Calibri" w:cs="Calibri"/>
          <w:b/>
          <w:bCs/>
        </w:rPr>
        <w:t>VELJAČA</w:t>
      </w:r>
      <w:r>
        <w:rPr>
          <w:rStyle w:val="normaltextrun"/>
          <w:rFonts w:ascii="Calibri" w:hAnsi="Calibri" w:cs="Calibri"/>
          <w:b/>
          <w:bCs/>
        </w:rPr>
        <w:t>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74"/>
        <w:gridCol w:w="4014"/>
        <w:gridCol w:w="2294"/>
        <w:gridCol w:w="2229"/>
        <w:gridCol w:w="2230"/>
      </w:tblGrid>
      <w:tr w:rsidR="002954C0" w:rsidRPr="009A1A11" w14:paraId="4C9607A8" w14:textId="77777777" w:rsidTr="007B6014">
        <w:tc>
          <w:tcPr>
            <w:tcW w:w="1980" w:type="dxa"/>
          </w:tcPr>
          <w:p w14:paraId="50E6088F" w14:textId="7010BA70" w:rsidR="002954C0" w:rsidRPr="002954C0" w:rsidRDefault="002954C0" w:rsidP="007B6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DEKALOG – UPUTNIK ZA ŽIVOT</w:t>
            </w:r>
            <w:r w:rsidRPr="002954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BA2CA5" w14:textId="23766BA9" w:rsidR="002954C0" w:rsidRDefault="002954C0" w:rsidP="007B6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4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E415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2954C0">
              <w:rPr>
                <w:rFonts w:asciiTheme="minorHAnsi" w:hAnsiTheme="minorHAnsi" w:cstheme="minorHAnsi"/>
                <w:sz w:val="24"/>
                <w:szCs w:val="24"/>
              </w:rPr>
              <w:t xml:space="preserve"> šk. sati)</w:t>
            </w:r>
          </w:p>
          <w:p w14:paraId="25AEA981" w14:textId="77777777" w:rsidR="002954C0" w:rsidRDefault="002954C0" w:rsidP="007B6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E33915" w14:textId="110CE8DF" w:rsidR="002954C0" w:rsidRPr="007C099E" w:rsidRDefault="002954C0" w:rsidP="007B6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B64A63A" w14:textId="77777777" w:rsidR="005E08AA" w:rsidRDefault="005E08A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27259512"/>
          </w:p>
          <w:p w14:paraId="4BA8FCB6" w14:textId="7F49CD71" w:rsidR="006E415A" w:rsidRDefault="005E08A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LJUBI BLIŽNJEGA KAO SAMOGA SEBE</w:t>
            </w:r>
          </w:p>
          <w:p w14:paraId="4D5B681A" w14:textId="77777777" w:rsidR="005E08AA" w:rsidRDefault="005E08A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A6D0F5" w14:textId="77777777" w:rsidR="006E415A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4C0">
              <w:rPr>
                <w:rFonts w:asciiTheme="minorHAnsi" w:hAnsiTheme="minorHAnsi" w:cstheme="minorHAnsi"/>
                <w:bCs/>
                <w:sz w:val="20"/>
                <w:szCs w:val="20"/>
              </w:rPr>
              <w:t>Četvrta Božja zapovijed</w:t>
            </w:r>
            <w:r w:rsidR="006E415A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449BF37C" w14:textId="22BF0BD0" w:rsidR="002954C0" w:rsidRPr="002954C0" w:rsidRDefault="006E415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Poštuj oca i majku … </w:t>
            </w:r>
          </w:p>
          <w:p w14:paraId="4CED2272" w14:textId="77777777" w:rsid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D8C5FF" w14:textId="46B5979E" w:rsid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4C0">
              <w:rPr>
                <w:rFonts w:asciiTheme="minorHAnsi" w:hAnsiTheme="minorHAnsi" w:cstheme="minorHAnsi"/>
                <w:bCs/>
                <w:sz w:val="20"/>
                <w:szCs w:val="20"/>
              </w:rPr>
              <w:t>Peta Božja zapovijed</w:t>
            </w:r>
            <w:r w:rsidR="006E415A">
              <w:rPr>
                <w:rFonts w:asciiTheme="minorHAnsi" w:hAnsiTheme="minorHAnsi" w:cstheme="minorHAnsi"/>
                <w:bCs/>
                <w:sz w:val="20"/>
                <w:szCs w:val="20"/>
              </w:rPr>
              <w:t>: Ne ubij!</w:t>
            </w:r>
          </w:p>
          <w:p w14:paraId="3F867100" w14:textId="23A9D65B" w:rsidR="005E08AA" w:rsidRDefault="005E08A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91343B" w14:textId="4C226387" w:rsidR="005E08AA" w:rsidRDefault="005E08A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Šesta Božja zapovijed:</w:t>
            </w:r>
          </w:p>
          <w:p w14:paraId="5E5112C6" w14:textId="368C223B" w:rsidR="005E08AA" w:rsidRPr="002954C0" w:rsidRDefault="005E08AA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 sagriješi bludno!</w:t>
            </w:r>
          </w:p>
          <w:p w14:paraId="3AAEEBD3" w14:textId="77777777" w:rsid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08F135" w14:textId="77777777" w:rsid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End w:id="0"/>
          <w:p w14:paraId="5382607E" w14:textId="2984E350" w:rsidR="002954C0" w:rsidRPr="002954C0" w:rsidRDefault="002954C0" w:rsidP="007B60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14" w:type="dxa"/>
          </w:tcPr>
          <w:p w14:paraId="4BBCAECB" w14:textId="77777777" w:rsidR="002954C0" w:rsidRPr="009A1A11" w:rsidRDefault="002954C0" w:rsidP="007B6014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A.7.1.</w:t>
            </w:r>
          </w:p>
          <w:p w14:paraId="208A869A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izražava stav kako je svaki čovjek jedinstveno i neponovljivo biće kroz konkretne geste poštovanje i uvažavanja drugih u svojoj sredini.</w:t>
            </w:r>
          </w:p>
          <w:p w14:paraId="7D5A8826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pozitivne utjecaje uzora u izgradnji vlastite osobnosti.</w:t>
            </w:r>
          </w:p>
          <w:p w14:paraId="15262194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negativne utjecaje koji predstavljaju opasnost u izgradnji vlastite osobnosti.</w:t>
            </w:r>
          </w:p>
          <w:p w14:paraId="72E2E355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istražuje pozitivne utjecaje vjere u izgradnji vlastite osobnosti.</w:t>
            </w:r>
          </w:p>
          <w:p w14:paraId="05383968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konkretne primjere utjecaja društva vršnjaka na formiranje osobnosti i predlaže načine kako ostvariti pozitivan utjecaj u društvu vršnjaka.</w:t>
            </w:r>
          </w:p>
          <w:p w14:paraId="58FEF244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različite uzroke napetosti i konflikata u razdoblju mladenaštva i objašnjava mogućnost rješavanja napetosti i sukoba s kršćanskoga motrišta.</w:t>
            </w:r>
          </w:p>
          <w:p w14:paraId="47A11057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Predlaže pozitivne načine komunikacije u digitalnom okružju kojom mogu utjecati na poštovanje dostojanstva svake osobe i rješavanje sukoba i nesporazuma.</w:t>
            </w:r>
          </w:p>
          <w:p w14:paraId="08FCBA31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B.7.2.</w:t>
            </w:r>
          </w:p>
          <w:p w14:paraId="627FA272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patnju i smrt u svjetlu vjere u uskrsnuće.</w:t>
            </w:r>
          </w:p>
          <w:p w14:paraId="5587D58A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svakodnevne činjenice i iskustva patnje i smrti u svjetlu Isusova nauka i vjere Crkve o vječnome životu.</w:t>
            </w:r>
          </w:p>
          <w:p w14:paraId="5717FF13" w14:textId="77777777" w:rsidR="002954C0" w:rsidRPr="009A1A11" w:rsidRDefault="002954C0" w:rsidP="007B6014">
            <w:pPr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biblijske slike i usporedbe o životu nakon smrti u </w:t>
            </w:r>
            <w:r w:rsidRPr="009A1A11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Novome zavjetu.</w:t>
            </w:r>
          </w:p>
          <w:p w14:paraId="4EA163FA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ključne pojmove govora o vječnome životu (raj, pakao, čistilište, posljednji sud, uskrsnuće tijela).</w:t>
            </w:r>
          </w:p>
          <w:p w14:paraId="20855320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Učenik analizira kako se vjera u vječni život odražava na život vjernika.</w:t>
            </w:r>
          </w:p>
          <w:p w14:paraId="35D2BC48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prepoznaje učinke sakramenata pomirenja i bolesničkoga pomazanja na život vjernika u trenucima bolesti i patnje.</w:t>
            </w:r>
          </w:p>
          <w:p w14:paraId="708DDED6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B.7.3.</w:t>
            </w:r>
          </w:p>
          <w:p w14:paraId="0DAA98ED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promišlja o lošim djelima prema čovjeku i prema Bogu te vrednuje posljedice tih čina.</w:t>
            </w:r>
          </w:p>
          <w:p w14:paraId="64B98633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i tumači kako Isus susreće ljude koji su opterećeni grijehom.</w:t>
            </w:r>
          </w:p>
          <w:p w14:paraId="3C5E4505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prepoznaje oproštenje kao temeljno kršćansko iskustvo.</w:t>
            </w:r>
          </w:p>
          <w:p w14:paraId="078A9947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i objašnjava sakrament pomirenja u svjetlu biblijskih tekstova.</w:t>
            </w:r>
          </w:p>
          <w:p w14:paraId="6B26DEB4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sakrament bolesničkoga pomazanja.</w:t>
            </w:r>
          </w:p>
          <w:p w14:paraId="4D3A9C25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C.7.1.</w:t>
            </w:r>
          </w:p>
          <w:p w14:paraId="5C8521EA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uočava da Božje zapovijedi čuvaju ljudsku slobodu i dostojanstvo osobe.</w:t>
            </w:r>
          </w:p>
          <w:p w14:paraId="7A72EC1D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uspoređuje odnos Dekaloga i temeljnih ljudskih prava.</w:t>
            </w:r>
          </w:p>
          <w:p w14:paraId="25D91A22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da se zapovijedi temelje na ljubavi prema Bogu i bližnjemu.</w:t>
            </w:r>
          </w:p>
          <w:p w14:paraId="14CC5F19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navodi bogoslovne kreposti i objašnjava njihovu važnost za čovjekov odnos prema Bogu.</w:t>
            </w:r>
          </w:p>
          <w:p w14:paraId="7F690643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Analizira načine poštivanja i kršenja zapovijedi u kontekstu komunikacije u digitalnom okruženju.</w:t>
            </w:r>
          </w:p>
          <w:p w14:paraId="7B2243C7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C.7.2.</w:t>
            </w:r>
          </w:p>
          <w:p w14:paraId="6C8F2AD7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otkriva, analizira i tumači pojave koje dovode u pitanje svetost svakoga ljudskog života.</w:t>
            </w:r>
          </w:p>
          <w:p w14:paraId="4B6B7C8E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argumentirano tumači da je Bog jedini gospodar svakoga ljudskog života od začeća do prirodne smrti.</w:t>
            </w:r>
          </w:p>
          <w:p w14:paraId="75963690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analizira i kritički objašnjava najučestalije povrede ljudskoga života.</w:t>
            </w:r>
          </w:p>
          <w:p w14:paraId="1EB8307E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Učenik uočava oko kojih se moralnih načela vode rasprave i dvojbe u medijima, društvu.</w:t>
            </w:r>
          </w:p>
          <w:p w14:paraId="1B29271F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C.7.3.</w:t>
            </w:r>
          </w:p>
          <w:p w14:paraId="14CE7F78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tumači da svaki čovjek ima pravo živjeti po svojoj savjesti.</w:t>
            </w:r>
          </w:p>
          <w:p w14:paraId="50FCE2B4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objašnjava i raspravlja važnost trajnoga odgoja savjesti kako bi savjest bila ispravno formirana.</w:t>
            </w:r>
          </w:p>
          <w:p w14:paraId="1091F181" w14:textId="77777777" w:rsidR="002954C0" w:rsidRPr="009A1A11" w:rsidRDefault="002954C0" w:rsidP="007B6014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istražuje pojam savjesti u monoteističkim religijama i svjetonazorima.</w:t>
            </w:r>
          </w:p>
          <w:p w14:paraId="49EA9ABC" w14:textId="77777777" w:rsidR="002954C0" w:rsidRPr="009A1A11" w:rsidRDefault="002954C0" w:rsidP="007B6014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navodi primjere postupanja prema savjesti.</w:t>
            </w:r>
          </w:p>
        </w:tc>
        <w:tc>
          <w:tcPr>
            <w:tcW w:w="2294" w:type="dxa"/>
          </w:tcPr>
          <w:p w14:paraId="483EF2F7" w14:textId="77777777" w:rsidR="002954C0" w:rsidRPr="009A1A11" w:rsidRDefault="002954C0" w:rsidP="007B601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Građanski odgoji obrazovanje:</w:t>
            </w:r>
          </w:p>
          <w:p w14:paraId="31FBD150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 A.3.2. Uočava važnost Ustava Republike Hrvatske i drugih temeljnih dokumenata u zaštiti ljudskih prava.</w:t>
            </w:r>
          </w:p>
          <w:p w14:paraId="2499ACE7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Poduzetništvo: </w:t>
            </w:r>
          </w:p>
          <w:p w14:paraId="368ACE4B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pod B.3.2. Planira i upravlja aktivnostima. </w:t>
            </w:r>
          </w:p>
          <w:p w14:paraId="0618EBD1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pod B.3.3. Prepoznaje važnost odgovornoga poduzetništva za rast i razvoj pojedinca i zajednice. </w:t>
            </w:r>
          </w:p>
          <w:p w14:paraId="051B58DE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Mentalno i socijalno zdravlje:</w:t>
            </w:r>
          </w:p>
          <w:p w14:paraId="052CE903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A.3.1.B Prepoznaje važnost brige o reproduktivnome zdravlju.</w:t>
            </w:r>
          </w:p>
          <w:p w14:paraId="26F3B996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A.3.2.A Opisuje pravilnu prehranu i prepoznaje neprimjerenost redukcijske dijete za dob i razvoj. </w:t>
            </w:r>
          </w:p>
          <w:p w14:paraId="6F236A62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A.3.1.A Pravilno organizira vrijeme za rad i odmor tijekom dana. </w:t>
            </w:r>
          </w:p>
          <w:p w14:paraId="3CB528F6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A.3.2.D Opisuje važnost redovitoga tjelesnoga vježbanja kao važnog čimbenika regulacije tjelesne mase. </w:t>
            </w:r>
          </w:p>
          <w:p w14:paraId="0CF14CD9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A.3.3. Održava pojačanu pravilnu osobnu higijenu kože lica i tijela </w:t>
            </w:r>
          </w:p>
          <w:p w14:paraId="201DCE64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B.3.2.D Prepoznaje utjecaj odgovornoga spolnoga ponašanja na mentalno zdravlje. </w:t>
            </w:r>
          </w:p>
          <w:p w14:paraId="32839697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C.3.2.B Objašnjava način pružanja prve pomoći učenicima sa zdravstvenim teškoćama. </w:t>
            </w:r>
          </w:p>
          <w:p w14:paraId="7D34E489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C.3.2.C Nabraja vodeće uzroke obolijevanja i smrtnosti odraslih. </w:t>
            </w:r>
          </w:p>
          <w:p w14:paraId="7130591F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C.3.2.D Razumije važnost pronalaženja vjerodostojnih i pouzdanih informacija o zdravlju</w:t>
            </w:r>
          </w:p>
          <w:p w14:paraId="66D7F61E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C.3.3.A Objašnjava važnost cijepljenja i sistematskih i preventivnih pregleda u školskoj dobi. </w:t>
            </w:r>
          </w:p>
          <w:p w14:paraId="0609C07B" w14:textId="77777777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C.3.3.B Prepoznaje važnost darivanja krvi.</w:t>
            </w:r>
          </w:p>
        </w:tc>
        <w:tc>
          <w:tcPr>
            <w:tcW w:w="2229" w:type="dxa"/>
          </w:tcPr>
          <w:p w14:paraId="3F29F185" w14:textId="77777777" w:rsidR="002954C0" w:rsidRPr="009A1A11" w:rsidRDefault="002954C0" w:rsidP="007B601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Hrvatski jezik:</w:t>
            </w:r>
          </w:p>
          <w:p w14:paraId="4723560E" w14:textId="77777777" w:rsidR="002954C0" w:rsidRPr="009A1A11" w:rsidRDefault="002954C0" w:rsidP="007B601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OŠ HJ A.7.2. razlikuje bitne od nebitnih podataka u slušanome tekstu; organizira i interpretira podatke iz slušanoga teksta te ih sažima u različite vrste bilježaka; parafrazira slušani tekst; donosi niz zaključaka da bi oblikovao smisao slušanoga teksta</w:t>
            </w:r>
          </w:p>
          <w:p w14:paraId="31A92FA7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OŠ HJ C.7.2. tumači vezu teksta i svijeta koji ga okružuje.</w:t>
            </w:r>
          </w:p>
          <w:p w14:paraId="4295E7F8" w14:textId="77777777" w:rsidR="002954C0" w:rsidRPr="009A1A11" w:rsidRDefault="002954C0" w:rsidP="007B601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kultura:</w:t>
            </w:r>
          </w:p>
          <w:p w14:paraId="0BF0E7D1" w14:textId="77777777" w:rsidR="002954C0" w:rsidRPr="009A1A11" w:rsidRDefault="002954C0" w:rsidP="007B6014">
            <w:pPr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OŠ LK B.7.1. Učenik opisuje osobni doživljaj djela i povezuje ga s vlastitim osjećajima, iskustvom, mislima i stavovima. Učenik raspravlja o umjetničkom djelu kao cjelini: opaža i istražuje povezanost materijala, postupaka, likovnog jezika, odnosa forme i sadržaja (tema, motiv, poruka, ideja).</w:t>
            </w:r>
          </w:p>
          <w:p w14:paraId="33FA04C8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Informatika:</w:t>
            </w:r>
          </w:p>
          <w:p w14:paraId="19964DEA" w14:textId="77777777" w:rsidR="002954C0" w:rsidRPr="009A1A11" w:rsidRDefault="002954C0" w:rsidP="007B6014">
            <w:pPr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OŠ INF C. 7. 1. Učenik prepoznaje različite platforme (operacijske sustave) koje se upotrebljavaju na različitim digitalnim </w:t>
            </w:r>
            <w:r w:rsidRPr="009A1A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uređajima. Odabire odgovarajuće programe za pregledavanje i/ ili uređivanje digitalnog sadržaja u skladu s odabranom platformom te analizira njihovu primjenu. Provodi postupak instalacije odnosno deinstalacije nekoga programa, koristi se odabranim programima i prilagođava obilježja programa prema obrazovnim potrebama. Razmatra uvjete korištenja programom prije odabira i instalacije.</w:t>
            </w:r>
          </w:p>
        </w:tc>
        <w:tc>
          <w:tcPr>
            <w:tcW w:w="2230" w:type="dxa"/>
          </w:tcPr>
          <w:p w14:paraId="3637DB02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Vrednovanje za učenje:</w:t>
            </w:r>
          </w:p>
          <w:p w14:paraId="17D99CC4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Vrednovanje usvojenosti ishoda pomoću različitih digitalnih alata (kviz, kartice…)</w:t>
            </w:r>
          </w:p>
          <w:p w14:paraId="125FD828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rad u skupini</w:t>
            </w:r>
          </w:p>
          <w:p w14:paraId="01F43EEB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pisanje eseja</w:t>
            </w:r>
          </w:p>
          <w:p w14:paraId="121E5C52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digitalni materijali u udžbeniku</w:t>
            </w:r>
          </w:p>
          <w:p w14:paraId="31C869F1" w14:textId="77777777" w:rsidR="002954C0" w:rsidRPr="009A1A11" w:rsidRDefault="002954C0" w:rsidP="007B6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Vennov</w:t>
            </w:r>
            <w:proofErr w:type="spellEnd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 dijagram</w:t>
            </w:r>
          </w:p>
          <w:p w14:paraId="70951D36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kao učenje:</w:t>
            </w:r>
          </w:p>
          <w:p w14:paraId="238E9894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sz w:val="20"/>
                <w:szCs w:val="20"/>
              </w:rPr>
              <w:t xml:space="preserve">Vrednovanje, </w:t>
            </w:r>
            <w:proofErr w:type="spellStart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9A1A11">
              <w:rPr>
                <w:rFonts w:asciiTheme="minorHAnsi" w:hAnsiTheme="minorHAnsi" w:cstheme="minorHAnsi"/>
                <w:sz w:val="20"/>
                <w:szCs w:val="20"/>
              </w:rPr>
              <w:t>  i vršnjačko vrednovanje rada u skupini uz pomoć unaprijed pripremljenih kriterija (ček liste)</w:t>
            </w:r>
          </w:p>
          <w:p w14:paraId="30803843" w14:textId="77777777" w:rsidR="002954C0" w:rsidRPr="009A1A11" w:rsidRDefault="002954C0" w:rsidP="007B60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</w:p>
          <w:p w14:paraId="67E9DDC1" w14:textId="77777777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- Nabroji 10 Božjih zapovijedi!</w:t>
            </w:r>
          </w:p>
          <w:p w14:paraId="20C8790B" w14:textId="77777777" w:rsidR="006E415A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-</w:t>
            </w:r>
            <w:r w:rsidR="006E415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što nas poziva 3. zapovijed?</w:t>
            </w:r>
          </w:p>
          <w:p w14:paraId="11ED2715" w14:textId="4AB870B4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koji način se krš</w:t>
            </w:r>
            <w:r w:rsidR="006E415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</w:t>
            </w: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3. Božja zapovijed?</w:t>
            </w:r>
          </w:p>
          <w:p w14:paraId="2EC88000" w14:textId="77777777" w:rsidR="006E415A" w:rsidRDefault="006E415A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što nas pozivaju 4. i 5. zapovijed?</w:t>
            </w:r>
          </w:p>
          <w:p w14:paraId="52010EAB" w14:textId="5655A5DA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A1A1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koji način se krše 4., 5. Božja zapovijed?</w:t>
            </w:r>
          </w:p>
          <w:p w14:paraId="0D9C9F40" w14:textId="0F3A2B8A" w:rsidR="002954C0" w:rsidRPr="009A1A11" w:rsidRDefault="002954C0" w:rsidP="007B6014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</w:tr>
    </w:tbl>
    <w:p w14:paraId="6564AD99" w14:textId="77777777" w:rsidR="009D0D2D" w:rsidRDefault="009D0D2D"/>
    <w:sectPr w:rsidR="009D0D2D" w:rsidSect="002954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2D"/>
    <w:rsid w:val="002954C0"/>
    <w:rsid w:val="00300893"/>
    <w:rsid w:val="005E08AA"/>
    <w:rsid w:val="006E415A"/>
    <w:rsid w:val="007C099E"/>
    <w:rsid w:val="009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70BB"/>
  <w15:chartTrackingRefBased/>
  <w15:docId w15:val="{A917DCB3-4A5F-45CF-B0CB-87F254E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9D0D2D"/>
  </w:style>
  <w:style w:type="character" w:customStyle="1" w:styleId="eop">
    <w:name w:val="eop"/>
    <w:basedOn w:val="Zadanifontodlomka"/>
    <w:rsid w:val="009D0D2D"/>
  </w:style>
  <w:style w:type="paragraph" w:customStyle="1" w:styleId="paragraph">
    <w:name w:val="paragraph"/>
    <w:basedOn w:val="Normal"/>
    <w:rsid w:val="009D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954C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29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dcterms:created xsi:type="dcterms:W3CDTF">2022-02-01T09:30:00Z</dcterms:created>
  <dcterms:modified xsi:type="dcterms:W3CDTF">2022-02-01T09:30:00Z</dcterms:modified>
</cp:coreProperties>
</file>