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D3E14" w14:textId="77777777" w:rsidR="00CD442F" w:rsidRPr="00CD442F" w:rsidRDefault="00CD442F" w:rsidP="00CD442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color w:val="323232"/>
          <w:sz w:val="29"/>
          <w:szCs w:val="29"/>
          <w:lang w:eastAsia="hr-HR"/>
        </w:rPr>
        <w:t xml:space="preserve">1. Religija dolazi od lat. </w:t>
      </w:r>
      <w:proofErr w:type="spellStart"/>
      <w:r w:rsidRPr="00CD442F">
        <w:rPr>
          <w:rFonts w:ascii="Arial" w:eastAsia="Times New Roman" w:hAnsi="Arial" w:cs="Arial"/>
          <w:color w:val="323232"/>
          <w:sz w:val="29"/>
          <w:szCs w:val="29"/>
          <w:lang w:eastAsia="hr-HR"/>
        </w:rPr>
        <w:t>religare</w:t>
      </w:r>
      <w:proofErr w:type="spellEnd"/>
      <w:r w:rsidRPr="00CD442F">
        <w:rPr>
          <w:rFonts w:ascii="Arial" w:eastAsia="Times New Roman" w:hAnsi="Arial" w:cs="Arial"/>
          <w:color w:val="323232"/>
          <w:sz w:val="29"/>
          <w:szCs w:val="29"/>
          <w:lang w:eastAsia="hr-HR"/>
        </w:rPr>
        <w:t xml:space="preserve"> što znači:</w:t>
      </w:r>
    </w:p>
    <w:p w14:paraId="30434422" w14:textId="77777777" w:rsidR="00CD442F" w:rsidRPr="00CD442F" w:rsidRDefault="00CD442F" w:rsidP="00CD442F">
      <w:pPr>
        <w:pBdr>
          <w:bottom w:val="single" w:sz="6" w:space="6" w:color="CCCCCC"/>
        </w:pBd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color w:val="323232"/>
          <w:sz w:val="29"/>
          <w:szCs w:val="29"/>
          <w:lang w:eastAsia="hr-HR"/>
        </w:rPr>
        <w:t>povezivati, okupljati</w:t>
      </w:r>
    </w:p>
    <w:p w14:paraId="1F998F0A" w14:textId="77777777" w:rsidR="00CD442F" w:rsidRPr="00CD442F" w:rsidRDefault="00CD442F" w:rsidP="00CD442F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  <w:t>Pitanje 22. Prava slika Boga jest ona koju je objavio:</w:t>
      </w:r>
    </w:p>
    <w:p w14:paraId="61113F6F" w14:textId="77777777" w:rsidR="00CD442F" w:rsidRPr="00CD442F" w:rsidRDefault="00CD442F" w:rsidP="00CD442F">
      <w:pPr>
        <w:pBdr>
          <w:bottom w:val="single" w:sz="6" w:space="6" w:color="CCCCCC"/>
        </w:pBd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color w:val="323232"/>
          <w:sz w:val="29"/>
          <w:szCs w:val="29"/>
          <w:lang w:eastAsia="hr-HR"/>
        </w:rPr>
        <w:t>Isus Krist</w:t>
      </w:r>
    </w:p>
    <w:p w14:paraId="6DBB6621" w14:textId="77777777" w:rsidR="00CD442F" w:rsidRPr="00CD442F" w:rsidRDefault="00CD442F" w:rsidP="00CD442F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  <w:t>Pitanje 33. Ateizam je:</w:t>
      </w:r>
    </w:p>
    <w:p w14:paraId="4949F3E7" w14:textId="77777777" w:rsidR="00CD442F" w:rsidRPr="00CD442F" w:rsidRDefault="00CD442F" w:rsidP="00CD442F">
      <w:pPr>
        <w:pBdr>
          <w:bottom w:val="single" w:sz="6" w:space="6" w:color="CCCCCC"/>
        </w:pBd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color w:val="323232"/>
          <w:sz w:val="29"/>
          <w:szCs w:val="29"/>
          <w:lang w:eastAsia="hr-HR"/>
        </w:rPr>
        <w:t>nijekanje Božjeg postojanja</w:t>
      </w:r>
    </w:p>
    <w:p w14:paraId="351EBEC2" w14:textId="77777777" w:rsidR="00CD442F" w:rsidRPr="00CD442F" w:rsidRDefault="00CD442F" w:rsidP="00CD442F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  <w:t>Pitanje 44. Religijski pokret kojemu je bog Brahman, jedini i neosobni je:</w:t>
      </w:r>
    </w:p>
    <w:p w14:paraId="7788EA25" w14:textId="77777777" w:rsidR="00CD442F" w:rsidRPr="00CD442F" w:rsidRDefault="00CD442F" w:rsidP="00CD442F">
      <w:pPr>
        <w:pBdr>
          <w:bottom w:val="single" w:sz="6" w:space="6" w:color="CCCCCC"/>
        </w:pBd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323232"/>
          <w:sz w:val="29"/>
          <w:szCs w:val="29"/>
          <w:lang w:eastAsia="hr-HR"/>
        </w:rPr>
      </w:pPr>
      <w:proofErr w:type="spellStart"/>
      <w:r w:rsidRPr="00CD442F">
        <w:rPr>
          <w:rFonts w:ascii="Arial" w:eastAsia="Times New Roman" w:hAnsi="Arial" w:cs="Arial"/>
          <w:color w:val="323232"/>
          <w:sz w:val="29"/>
          <w:szCs w:val="29"/>
          <w:lang w:eastAsia="hr-HR"/>
        </w:rPr>
        <w:t>Transcedentalna</w:t>
      </w:r>
      <w:proofErr w:type="spellEnd"/>
      <w:r w:rsidRPr="00CD442F">
        <w:rPr>
          <w:rFonts w:ascii="Arial" w:eastAsia="Times New Roman" w:hAnsi="Arial" w:cs="Arial"/>
          <w:color w:val="323232"/>
          <w:sz w:val="29"/>
          <w:szCs w:val="29"/>
          <w:lang w:eastAsia="hr-HR"/>
        </w:rPr>
        <w:t xml:space="preserve"> meditacija</w:t>
      </w:r>
    </w:p>
    <w:p w14:paraId="5A8B8D31" w14:textId="77777777" w:rsidR="00CD442F" w:rsidRPr="00CD442F" w:rsidRDefault="00CD442F" w:rsidP="00CD442F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  <w:t>Pitanje 55. Nije prava religija, nego više filozofija proistekla iz hinduizma:</w:t>
      </w:r>
    </w:p>
    <w:p w14:paraId="36B48577" w14:textId="77777777" w:rsidR="00CD442F" w:rsidRPr="00CD442F" w:rsidRDefault="00CD442F" w:rsidP="00CD442F">
      <w:pPr>
        <w:pBdr>
          <w:bottom w:val="single" w:sz="6" w:space="6" w:color="CCCCCC"/>
        </w:pBd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color w:val="323232"/>
          <w:sz w:val="29"/>
          <w:szCs w:val="29"/>
          <w:lang w:eastAsia="hr-HR"/>
        </w:rPr>
        <w:t>Budizam</w:t>
      </w:r>
    </w:p>
    <w:p w14:paraId="4670F8F4" w14:textId="77777777" w:rsidR="00CD442F" w:rsidRPr="00CD442F" w:rsidRDefault="00CD442F" w:rsidP="00CD442F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  <w:t>Pitanje 66. O tisućljetnoj Kristovoj vladavini u Americi govore:</w:t>
      </w:r>
    </w:p>
    <w:p w14:paraId="770B707E" w14:textId="77777777" w:rsidR="00CD442F" w:rsidRPr="00CD442F" w:rsidRDefault="00CD442F" w:rsidP="00CD442F">
      <w:pPr>
        <w:pBdr>
          <w:bottom w:val="single" w:sz="6" w:space="6" w:color="CCCCCC"/>
        </w:pBd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color w:val="323232"/>
          <w:sz w:val="29"/>
          <w:szCs w:val="29"/>
          <w:lang w:eastAsia="hr-HR"/>
        </w:rPr>
        <w:t>Mormoni</w:t>
      </w:r>
    </w:p>
    <w:p w14:paraId="0CE79966" w14:textId="77777777" w:rsidR="00CD442F" w:rsidRPr="00CD442F" w:rsidRDefault="00CD442F" w:rsidP="00CD442F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  <w:t xml:space="preserve">Pitanje 77. Da će Krist u bitci kod </w:t>
      </w:r>
      <w:proofErr w:type="spellStart"/>
      <w:r w:rsidRPr="00CD442F"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  <w:t>Harmagedona</w:t>
      </w:r>
      <w:proofErr w:type="spellEnd"/>
      <w:r w:rsidRPr="00CD442F"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  <w:t xml:space="preserve"> uništiti sve države ovoga svijeta te će s preživjelima uspostaviti raj na zemlji naviještaju:</w:t>
      </w:r>
    </w:p>
    <w:p w14:paraId="2BF488D7" w14:textId="77777777" w:rsidR="00CD442F" w:rsidRPr="00CD442F" w:rsidRDefault="00CD442F" w:rsidP="00CD442F">
      <w:pPr>
        <w:pBdr>
          <w:bottom w:val="single" w:sz="6" w:space="6" w:color="CCCCCC"/>
        </w:pBd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color w:val="323232"/>
          <w:sz w:val="29"/>
          <w:szCs w:val="29"/>
          <w:lang w:eastAsia="hr-HR"/>
        </w:rPr>
        <w:t>Jehovini svjedoci</w:t>
      </w:r>
    </w:p>
    <w:p w14:paraId="5F326F14" w14:textId="77777777" w:rsidR="00CD442F" w:rsidRPr="00CD442F" w:rsidRDefault="00CD442F" w:rsidP="00CD442F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  <w:t>Pitanje 88. Vjerovanje da se ljudska duša nakon smrti iznova »utjelovljuje« u drugo, novo tijelo čovjeka, životinje ili biljke naziva se:</w:t>
      </w:r>
    </w:p>
    <w:p w14:paraId="2CDC3D57" w14:textId="77777777" w:rsidR="00CD442F" w:rsidRPr="00CD442F" w:rsidRDefault="00CD442F" w:rsidP="00CD442F">
      <w:pPr>
        <w:pBdr>
          <w:bottom w:val="single" w:sz="6" w:space="6" w:color="CCCCCC"/>
        </w:pBd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color w:val="323232"/>
          <w:sz w:val="29"/>
          <w:szCs w:val="29"/>
          <w:lang w:eastAsia="hr-HR"/>
        </w:rPr>
        <w:t>reinkarnacija</w:t>
      </w:r>
    </w:p>
    <w:p w14:paraId="1829FBBD" w14:textId="77777777" w:rsidR="00CD442F" w:rsidRPr="00CD442F" w:rsidRDefault="00CD442F" w:rsidP="00CD442F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  <w:t>Pitanje 99. Reinkarnacija ovisi o dobrim ili lošim djelima iz prethodnoga života, što se naziva:</w:t>
      </w:r>
    </w:p>
    <w:p w14:paraId="1DAB3FEE" w14:textId="77777777" w:rsidR="00CD442F" w:rsidRPr="00CD442F" w:rsidRDefault="00CD442F" w:rsidP="00CD442F">
      <w:pPr>
        <w:pBdr>
          <w:bottom w:val="single" w:sz="6" w:space="6" w:color="CCCCCC"/>
        </w:pBd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color w:val="323232"/>
          <w:sz w:val="29"/>
          <w:szCs w:val="29"/>
          <w:lang w:eastAsia="hr-HR"/>
        </w:rPr>
        <w:t>karma</w:t>
      </w:r>
    </w:p>
    <w:p w14:paraId="4DC03EC3" w14:textId="77777777" w:rsidR="00CD442F" w:rsidRPr="00CD442F" w:rsidRDefault="00CD442F" w:rsidP="00CD442F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  <w:t>Pitanje 1010. Vjerovanje prema kojem Bog prožima sve stvari naziva se:</w:t>
      </w:r>
    </w:p>
    <w:p w14:paraId="6334AC9C" w14:textId="77777777" w:rsidR="00CD442F" w:rsidRPr="00CD442F" w:rsidRDefault="00CD442F" w:rsidP="00CD442F">
      <w:pPr>
        <w:pBdr>
          <w:bottom w:val="single" w:sz="6" w:space="6" w:color="CCCCCC"/>
        </w:pBd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color w:val="323232"/>
          <w:sz w:val="29"/>
          <w:szCs w:val="29"/>
          <w:lang w:eastAsia="hr-HR"/>
        </w:rPr>
        <w:t>panteizam</w:t>
      </w:r>
    </w:p>
    <w:p w14:paraId="76CEBA7B" w14:textId="77777777" w:rsidR="00CD442F" w:rsidRPr="00CD442F" w:rsidRDefault="00CD442F" w:rsidP="00CD442F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  <w:t xml:space="preserve">Pitanje 1111. Okultno dolazi od latinske riječi </w:t>
      </w:r>
      <w:proofErr w:type="spellStart"/>
      <w:r w:rsidRPr="00CD442F"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  <w:t>occultus</w:t>
      </w:r>
      <w:proofErr w:type="spellEnd"/>
      <w:r w:rsidRPr="00CD442F"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  <w:t>, što znači:</w:t>
      </w:r>
    </w:p>
    <w:p w14:paraId="73D4EA68" w14:textId="77777777" w:rsidR="00CD442F" w:rsidRPr="00CD442F" w:rsidRDefault="00CD442F" w:rsidP="00CD442F">
      <w:pPr>
        <w:pBdr>
          <w:bottom w:val="single" w:sz="6" w:space="6" w:color="CCCCCC"/>
        </w:pBd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color w:val="323232"/>
          <w:sz w:val="29"/>
          <w:szCs w:val="29"/>
          <w:lang w:eastAsia="hr-HR"/>
        </w:rPr>
        <w:t>skriven ili tajan</w:t>
      </w:r>
    </w:p>
    <w:p w14:paraId="4A317D02" w14:textId="77777777" w:rsidR="00CD442F" w:rsidRPr="00CD442F" w:rsidRDefault="00CD442F" w:rsidP="00CD442F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  <w:lastRenderedPageBreak/>
        <w:t>Pitanje 1212. Metoda liječenja polaganjem ruku majstora koji bolesnika usklađuje s kozmičkom energijom naziva se:</w:t>
      </w:r>
    </w:p>
    <w:p w14:paraId="67959ED9" w14:textId="77777777" w:rsidR="00CD442F" w:rsidRPr="00CD442F" w:rsidRDefault="00CD442F" w:rsidP="00CD442F">
      <w:pPr>
        <w:pBdr>
          <w:bottom w:val="single" w:sz="6" w:space="6" w:color="CCCCCC"/>
        </w:pBd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323232"/>
          <w:sz w:val="29"/>
          <w:szCs w:val="29"/>
          <w:lang w:eastAsia="hr-HR"/>
        </w:rPr>
      </w:pPr>
      <w:proofErr w:type="spellStart"/>
      <w:r w:rsidRPr="00CD442F">
        <w:rPr>
          <w:rFonts w:ascii="Arial" w:eastAsia="Times New Roman" w:hAnsi="Arial" w:cs="Arial"/>
          <w:color w:val="323232"/>
          <w:sz w:val="29"/>
          <w:szCs w:val="29"/>
          <w:lang w:eastAsia="hr-HR"/>
        </w:rPr>
        <w:t>reiki</w:t>
      </w:r>
      <w:proofErr w:type="spellEnd"/>
    </w:p>
    <w:p w14:paraId="71FBE4F6" w14:textId="77777777" w:rsidR="00CD442F" w:rsidRPr="00CD442F" w:rsidRDefault="00CD442F" w:rsidP="00CD442F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  <w:t>Pitanje 1313. Istočnjačka religiozna tehnika kojoj Indijci posvećuju cijeli život ili više života (prema reinkarnaciji) kako bi postigli izbavljenje naziva se:</w:t>
      </w:r>
    </w:p>
    <w:p w14:paraId="678BB46A" w14:textId="77777777" w:rsidR="00CD442F" w:rsidRPr="00CD442F" w:rsidRDefault="00CD442F" w:rsidP="00CD442F">
      <w:pPr>
        <w:pBdr>
          <w:bottom w:val="single" w:sz="6" w:space="6" w:color="CCCCCC"/>
        </w:pBd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color w:val="323232"/>
          <w:sz w:val="29"/>
          <w:szCs w:val="29"/>
          <w:lang w:eastAsia="hr-HR"/>
        </w:rPr>
        <w:t>joga</w:t>
      </w:r>
    </w:p>
    <w:p w14:paraId="75953ADE" w14:textId="77777777" w:rsidR="00CD442F" w:rsidRPr="00CD442F" w:rsidRDefault="00CD442F" w:rsidP="00CD442F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  <w:t>Pitanje 1414. Poznati časopis Jehovinih svjedoka naziva se:</w:t>
      </w:r>
    </w:p>
    <w:p w14:paraId="79005A38" w14:textId="77777777" w:rsidR="00CD442F" w:rsidRPr="00CD442F" w:rsidRDefault="00CD442F" w:rsidP="00CD442F">
      <w:pPr>
        <w:pBdr>
          <w:bottom w:val="single" w:sz="6" w:space="6" w:color="CCCCCC"/>
        </w:pBd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color w:val="323232"/>
          <w:sz w:val="29"/>
          <w:szCs w:val="29"/>
          <w:lang w:eastAsia="hr-HR"/>
        </w:rPr>
        <w:t>Kula Stražara</w:t>
      </w:r>
    </w:p>
    <w:p w14:paraId="1D92150D" w14:textId="77777777" w:rsidR="00CD442F" w:rsidRPr="00CD442F" w:rsidRDefault="00CD442F" w:rsidP="00CD442F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  <w:t>Pitanje 1515. Spajanje nespojivih religioznih uvjerenja i filozofskih ideja najočitiji u pokretu New Age naziva se:</w:t>
      </w:r>
    </w:p>
    <w:p w14:paraId="083E4D32" w14:textId="77777777" w:rsidR="00CD442F" w:rsidRPr="00CD442F" w:rsidRDefault="00CD442F" w:rsidP="00CD442F">
      <w:pPr>
        <w:pBdr>
          <w:bottom w:val="single" w:sz="6" w:space="6" w:color="CCCCCC"/>
        </w:pBd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color w:val="323232"/>
          <w:sz w:val="29"/>
          <w:szCs w:val="29"/>
          <w:lang w:eastAsia="hr-HR"/>
        </w:rPr>
        <w:t>sinkretizam</w:t>
      </w:r>
    </w:p>
    <w:p w14:paraId="592436DA" w14:textId="77777777" w:rsidR="00CD442F" w:rsidRPr="00CD442F" w:rsidRDefault="00CD442F" w:rsidP="00CD442F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  <w:t>Pitanje 1616. Crkva je za New Age:</w:t>
      </w:r>
    </w:p>
    <w:p w14:paraId="5D59322B" w14:textId="77777777" w:rsidR="00CD442F" w:rsidRPr="00CD442F" w:rsidRDefault="00CD442F" w:rsidP="00CD442F">
      <w:pPr>
        <w:pBdr>
          <w:bottom w:val="single" w:sz="6" w:space="6" w:color="CCCCCC"/>
        </w:pBd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color w:val="323232"/>
          <w:sz w:val="29"/>
          <w:szCs w:val="29"/>
          <w:lang w:eastAsia="hr-HR"/>
        </w:rPr>
        <w:t>nepotrebna za spasenje</w:t>
      </w:r>
    </w:p>
    <w:p w14:paraId="41E687D1" w14:textId="77777777" w:rsidR="00CD442F" w:rsidRPr="00CD442F" w:rsidRDefault="00CD442F" w:rsidP="00CD442F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  <w:t>Pitanje 1717. Za pristaše New Age čovjek je:</w:t>
      </w:r>
    </w:p>
    <w:p w14:paraId="43F541DB" w14:textId="77777777" w:rsidR="00CD442F" w:rsidRPr="00CD442F" w:rsidRDefault="00CD442F" w:rsidP="00CD442F">
      <w:pPr>
        <w:pBdr>
          <w:bottom w:val="single" w:sz="6" w:space="6" w:color="CCCCCC"/>
        </w:pBd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color w:val="323232"/>
          <w:sz w:val="29"/>
          <w:szCs w:val="29"/>
          <w:lang w:eastAsia="hr-HR"/>
        </w:rPr>
        <w:t>bog koji je zaboravio svoju narav</w:t>
      </w:r>
    </w:p>
    <w:p w14:paraId="32EC3BBC" w14:textId="77777777" w:rsidR="00CD442F" w:rsidRPr="00CD442F" w:rsidRDefault="00CD442F" w:rsidP="00CD442F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  <w:t>Pitanje 1818. Za pristaše New Age grijeh:</w:t>
      </w:r>
    </w:p>
    <w:p w14:paraId="2BBC7896" w14:textId="77777777" w:rsidR="00CD442F" w:rsidRPr="00CD442F" w:rsidRDefault="00CD442F" w:rsidP="00CD442F">
      <w:pPr>
        <w:pBdr>
          <w:bottom w:val="single" w:sz="6" w:space="6" w:color="CCCCCC"/>
        </w:pBd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color w:val="323232"/>
          <w:sz w:val="29"/>
          <w:szCs w:val="29"/>
          <w:lang w:eastAsia="hr-HR"/>
        </w:rPr>
        <w:t>ne postoji</w:t>
      </w:r>
    </w:p>
    <w:p w14:paraId="786ACB6F" w14:textId="77777777" w:rsidR="00CD442F" w:rsidRPr="00CD442F" w:rsidRDefault="00CD442F" w:rsidP="00CD442F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  <w:t>Pitanje 1919. Za nas katolike Crkva je Kristovo djelo čiji je izvor snage:</w:t>
      </w:r>
    </w:p>
    <w:p w14:paraId="340B6353" w14:textId="77777777" w:rsidR="00CD442F" w:rsidRPr="00CD442F" w:rsidRDefault="00CD442F" w:rsidP="00CD442F">
      <w:pPr>
        <w:pBdr>
          <w:bottom w:val="single" w:sz="6" w:space="6" w:color="CCCCCC"/>
        </w:pBd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color w:val="323232"/>
          <w:sz w:val="29"/>
          <w:szCs w:val="29"/>
          <w:lang w:eastAsia="hr-HR"/>
        </w:rPr>
        <w:t>u euharistiji</w:t>
      </w:r>
    </w:p>
    <w:p w14:paraId="33EE46B0" w14:textId="77777777" w:rsidR="00CD442F" w:rsidRPr="00CD442F" w:rsidRDefault="00CD442F" w:rsidP="00CD442F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  <w:t>Pitanje 2020. Peta istina katoličke vjere kaže da nam je za spasenje potrebna:</w:t>
      </w:r>
    </w:p>
    <w:p w14:paraId="571A981E" w14:textId="77777777" w:rsidR="00CD442F" w:rsidRPr="00CD442F" w:rsidRDefault="00CD442F" w:rsidP="00CD442F">
      <w:pPr>
        <w:pBdr>
          <w:bottom w:val="single" w:sz="6" w:space="6" w:color="CCCCCC"/>
        </w:pBd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color w:val="323232"/>
          <w:sz w:val="29"/>
          <w:szCs w:val="29"/>
          <w:lang w:eastAsia="hr-HR"/>
        </w:rPr>
        <w:t>milost Božja</w:t>
      </w:r>
    </w:p>
    <w:p w14:paraId="324A89FF" w14:textId="77777777" w:rsidR="00CD442F" w:rsidRPr="00CD442F" w:rsidRDefault="00CD442F" w:rsidP="00CD442F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  <w:t>Pitanje 2121. Na Božju objavu čovjek odgovara:</w:t>
      </w:r>
    </w:p>
    <w:p w14:paraId="709CBFF8" w14:textId="77777777" w:rsidR="00CD442F" w:rsidRPr="00CD442F" w:rsidRDefault="00CD442F" w:rsidP="00CD442F">
      <w:pPr>
        <w:pBdr>
          <w:bottom w:val="single" w:sz="6" w:space="6" w:color="CCCCCC"/>
        </w:pBd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color w:val="323232"/>
          <w:sz w:val="29"/>
          <w:szCs w:val="29"/>
          <w:lang w:eastAsia="hr-HR"/>
        </w:rPr>
        <w:t>vjerom</w:t>
      </w:r>
    </w:p>
    <w:p w14:paraId="487D801C" w14:textId="77777777" w:rsidR="00CD442F" w:rsidRPr="00CD442F" w:rsidRDefault="00CD442F" w:rsidP="00CD442F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b/>
          <w:bCs/>
          <w:color w:val="323232"/>
          <w:sz w:val="29"/>
          <w:szCs w:val="29"/>
          <w:lang w:eastAsia="hr-HR"/>
        </w:rPr>
        <w:t>Pitanje 2222. Najbolji primjer vjere imamo u:</w:t>
      </w:r>
    </w:p>
    <w:p w14:paraId="11A8851F" w14:textId="77777777" w:rsidR="00CD442F" w:rsidRPr="00CD442F" w:rsidRDefault="00CD442F" w:rsidP="00CD442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23232"/>
          <w:sz w:val="29"/>
          <w:szCs w:val="29"/>
          <w:lang w:eastAsia="hr-HR"/>
        </w:rPr>
      </w:pPr>
      <w:r w:rsidRPr="00CD442F">
        <w:rPr>
          <w:rFonts w:ascii="Arial" w:eastAsia="Times New Roman" w:hAnsi="Arial" w:cs="Arial"/>
          <w:color w:val="323232"/>
          <w:sz w:val="29"/>
          <w:szCs w:val="29"/>
          <w:lang w:eastAsia="hr-HR"/>
        </w:rPr>
        <w:t>Blaženoj Djevici Mariji</w:t>
      </w:r>
    </w:p>
    <w:p w14:paraId="3EB0F210" w14:textId="77777777" w:rsidR="00F26A81" w:rsidRDefault="00F26A81"/>
    <w:sectPr w:rsidR="00F26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2F"/>
    <w:rsid w:val="00CD442F"/>
    <w:rsid w:val="00F2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C39B"/>
  <w15:chartTrackingRefBased/>
  <w15:docId w15:val="{0996C015-286B-4C94-A6B9-6E25F0F9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D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5p-hidden-read">
    <w:name w:val="h5p-hidden-read"/>
    <w:basedOn w:val="Zadanifontodlomka"/>
    <w:rsid w:val="00CD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dcterms:created xsi:type="dcterms:W3CDTF">2021-10-28T07:56:00Z</dcterms:created>
  <dcterms:modified xsi:type="dcterms:W3CDTF">2021-10-28T07:57:00Z</dcterms:modified>
</cp:coreProperties>
</file>