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reetkatablice"/>
        <w:tblpPr w:leftFromText="180" w:rightFromText="180" w:vertAnchor="text" w:tblpY="1"/>
        <w:tblW w:w="15435" w:type="dxa"/>
        <w:tblInd w:w="0" w:type="dxa"/>
        <w:tblLayout w:type="fixed"/>
        <w:tblLook w:val="01A0" w:firstRow="1" w:lastRow="0" w:firstColumn="1" w:lastColumn="1" w:noHBand="0" w:noVBand="0"/>
      </w:tblPr>
      <w:tblGrid>
        <w:gridCol w:w="704"/>
        <w:gridCol w:w="1842"/>
        <w:gridCol w:w="2663"/>
        <w:gridCol w:w="284"/>
        <w:gridCol w:w="283"/>
        <w:gridCol w:w="284"/>
        <w:gridCol w:w="3967"/>
        <w:gridCol w:w="3259"/>
        <w:gridCol w:w="2149"/>
      </w:tblGrid>
      <w:tr w:rsidR="0064475A" w:rsidTr="0064475A">
        <w:trPr>
          <w:trHeight w:val="384"/>
        </w:trPr>
        <w:tc>
          <w:tcPr>
            <w:tcW w:w="1544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CB9CA" w:themeFill="text2" w:themeFillTint="66"/>
            <w:hideMark/>
          </w:tcPr>
          <w:p w:rsidR="0064475A" w:rsidRDefault="0064475A" w:rsidP="000D18AD">
            <w:pPr>
              <w:spacing w:before="0" w:beforeAutospacing="0" w:line="240" w:lineRule="auto"/>
              <w:jc w:val="center"/>
              <w:rPr>
                <w:rFonts w:cs="Calibri"/>
                <w:color w:val="404040" w:themeColor="text1" w:themeTint="BF"/>
                <w:sz w:val="36"/>
                <w:szCs w:val="36"/>
                <w:highlight w:val="darkGray"/>
              </w:rPr>
            </w:pPr>
            <w:r>
              <w:rPr>
                <w:rFonts w:cs="Calibri"/>
                <w:color w:val="404040" w:themeColor="text1" w:themeTint="BF"/>
                <w:sz w:val="36"/>
                <w:szCs w:val="36"/>
              </w:rPr>
              <w:t>PROSINAC (14 sati)</w:t>
            </w:r>
          </w:p>
        </w:tc>
      </w:tr>
      <w:tr w:rsidR="0064475A" w:rsidTr="0064475A">
        <w:trPr>
          <w:trHeight w:val="732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redni broj sata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nastavno područje</w:t>
            </w:r>
          </w:p>
          <w:p w:rsidR="0064475A" w:rsidRDefault="0064475A" w:rsidP="000D18AD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nastavna jedinica</w:t>
            </w:r>
          </w:p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/nastavne cjeline </w:t>
            </w:r>
          </w:p>
          <w:p w:rsidR="0064475A" w:rsidRDefault="0064475A" w:rsidP="000D18AD">
            <w:pPr>
              <w:spacing w:before="0" w:beforeAutospacing="0" w:line="240" w:lineRule="auto"/>
              <w:ind w:left="0"/>
              <w:rPr>
                <w:color w:val="FF5050"/>
              </w:rPr>
            </w:pPr>
            <w:r>
              <w:rPr>
                <w:rFonts w:ascii="Candara" w:hAnsi="Candara" w:cs="Arial"/>
                <w:b/>
              </w:rPr>
              <w:t>tip nastavnoga sata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V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ind w:left="0"/>
              <w:rPr>
                <w:rFonts w:ascii="Candara" w:hAnsi="Candara" w:cs="Arial"/>
                <w:b/>
                <w:iCs/>
              </w:rPr>
            </w:pPr>
            <w:r>
              <w:rPr>
                <w:rFonts w:ascii="Candara" w:hAnsi="Candara" w:cs="Arial"/>
                <w:b/>
                <w:iCs/>
              </w:rPr>
              <w:t>P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/>
              </w:rPr>
              <w:t>odgojno-obrazovni ishodi/razrada ishoda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hAnsi="Candara" w:cs="Arial"/>
                <w:b/>
              </w:rPr>
              <w:t>(blok sat)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5A" w:rsidRDefault="0064475A" w:rsidP="000D18AD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64475A" w:rsidTr="0064475A">
        <w:trPr>
          <w:trHeight w:val="732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46.</w:t>
            </w:r>
          </w:p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47.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Suprotne rečenice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</w:rPr>
              <w:t xml:space="preserve">Objašnjava da su suprotne rečenice nezavisnosložene rečenice u kojima je sadržaj jedne </w:t>
            </w:r>
            <w:proofErr w:type="spellStart"/>
            <w:r>
              <w:rPr>
                <w:rFonts w:ascii="Candara" w:hAnsi="Candara"/>
              </w:rPr>
              <w:t>surečenice</w:t>
            </w:r>
            <w:proofErr w:type="spellEnd"/>
            <w:r>
              <w:rPr>
                <w:rFonts w:ascii="Candara" w:hAnsi="Candara"/>
              </w:rPr>
              <w:t xml:space="preserve"> suprotstavljen sadržaju druge.</w:t>
            </w:r>
          </w:p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eastAsia="Times New Roman" w:hAnsi="Candara" w:cs="Calibri"/>
                <w:lang w:eastAsia="hr-HR"/>
              </w:rPr>
              <w:t xml:space="preserve"> Izdvaja </w:t>
            </w:r>
            <w:r>
              <w:rPr>
                <w:rFonts w:ascii="Candara" w:hAnsi="Candara"/>
              </w:rPr>
              <w:t xml:space="preserve"> suprotne veznike </w:t>
            </w:r>
            <w:r>
              <w:rPr>
                <w:rFonts w:ascii="Candara" w:hAnsi="Candara"/>
                <w:i/>
                <w:iCs/>
              </w:rPr>
              <w:t>a, ali, nego, no, već</w:t>
            </w:r>
            <w:r>
              <w:rPr>
                <w:rFonts w:ascii="Candara" w:hAnsi="Candara"/>
              </w:rPr>
              <w:t xml:space="preserve">; uočava da se ispred suprotnih veznika piše zarez, osim kad veznik </w:t>
            </w:r>
            <w:r>
              <w:rPr>
                <w:rFonts w:ascii="Candara" w:hAnsi="Candara"/>
                <w:i/>
                <w:iCs/>
              </w:rPr>
              <w:t>nego</w:t>
            </w:r>
            <w:r>
              <w:rPr>
                <w:rFonts w:ascii="Candara" w:hAnsi="Candara"/>
              </w:rPr>
              <w:t xml:space="preserve"> dolazi nakon komparativa.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ind w:left="67"/>
              <w:rPr>
                <w:rFonts w:ascii="Candara" w:eastAsia="Times New Roman" w:hAnsi="Candara" w:cs="Arial"/>
                <w:b/>
              </w:rPr>
            </w:pPr>
            <w:r>
              <w:rPr>
                <w:rFonts w:ascii="Candara" w:hAnsi="Candara" w:cs="Arial"/>
              </w:rPr>
              <w:t xml:space="preserve">Potaknuti učenike </w:t>
            </w:r>
            <w:r>
              <w:rPr>
                <w:rFonts w:ascii="Candara" w:eastAsia="Times New Roman" w:hAnsi="Candara" w:cs="Arial"/>
              </w:rPr>
              <w:t xml:space="preserve"> da primjenjuju jezična znanja rješavajući zadatke, razvijaju sposobnost izražavanja vlastitoga mišljenja, sposobnost kritičkoga mišljenja i iznošenja zaključaka vezanih uz jezične pojave. 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5A" w:rsidRDefault="0064475A" w:rsidP="000D18AD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64475A" w:rsidTr="0064475A">
        <w:trPr>
          <w:trHeight w:val="564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48.</w:t>
            </w:r>
          </w:p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KNJIŽEVNOST I STVARALAŠTVO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Viktor Car Emin, </w:t>
            </w:r>
            <w:r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 xml:space="preserve">Mali </w:t>
            </w:r>
            <w:proofErr w:type="spellStart"/>
            <w:r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Učkarić</w:t>
            </w:r>
            <w:proofErr w:type="spellEnd"/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Navodi obilježja socijalne pripovijetke i potkrepljuje ih navodima iz teksta.</w:t>
            </w:r>
          </w:p>
          <w:p w:rsidR="0064475A" w:rsidRDefault="0064475A" w:rsidP="000D18AD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Navodi osobine lika koje pripadaju socijalnoj karakterizaciji i potkrepljuje ih navodima iz teksta.</w:t>
            </w:r>
          </w:p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Objašnjava vrijednosti i stavove koje književni tekst promiče te na temelju navedenoga oblikuje ideju pripovijetke.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/>
              </w:rPr>
              <w:t>Potaknuti učenike na uočavanje obilježja socijalne pripovijetke; na iznošenje zapažanja i stavova potaknutih književnim tekstom te razvijanje vještine samostalnoga rada na književnome tekstu.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5A" w:rsidRDefault="0064475A" w:rsidP="000D18AD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64475A" w:rsidTr="0064475A">
        <w:trPr>
          <w:trHeight w:val="564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49.</w:t>
            </w:r>
          </w:p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50.</w:t>
            </w:r>
          </w:p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HRVATSKI JEZIK I KOMUNIKACIJA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line="240" w:lineRule="auto"/>
              <w:ind w:left="0"/>
              <w:rPr>
                <w:rFonts w:ascii="Candara" w:hAnsi="Candara" w:cstheme="minorHAns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Isključne i zaključne rečenice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/>
                <w:b/>
                <w:bCs/>
              </w:rPr>
            </w:pPr>
            <w:r>
              <w:rPr>
                <w:rFonts w:ascii="Candara" w:eastAsia="Times New Roman" w:hAnsi="Candara" w:cs="Calibri"/>
                <w:lang w:eastAsia="hr-HR"/>
              </w:rPr>
              <w:t>Prepoznaje nezavisnosloženu isključnu i zaključnu rečenicu.</w:t>
            </w:r>
          </w:p>
          <w:p w:rsidR="0064475A" w:rsidRDefault="0064475A" w:rsidP="000D18AD">
            <w:pPr>
              <w:pStyle w:val="Odlomakpopisa"/>
              <w:spacing w:before="0" w:beforeAutospacing="0" w:line="240" w:lineRule="auto"/>
              <w:ind w:left="58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</w:rPr>
              <w:t>Povezuje jednostavne rečenice u nezavisnosložene isključne i zaključne rečenice.</w:t>
            </w:r>
          </w:p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/>
              </w:rPr>
              <w:t>Piše isključne i zaključne rečenice u skladu s pravopisnim pravilima.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/>
              </w:rPr>
              <w:t>Potaknuti učenike na izdvajanje bitnih podataka iz teksta u obliku natuknica, na prepoznavanje nezavisnosloženih isključnih i zaključnih rečenica te na njihovo pisanje u skladu s pravopisnim pravilima.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5A" w:rsidRDefault="0064475A" w:rsidP="000D18AD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64475A" w:rsidTr="0064475A">
        <w:trPr>
          <w:trHeight w:val="732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51.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HRVATSKI JEZIK I KOMUNIKACIJA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Ponavljanje jezičnoga gradiva </w:t>
            </w:r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lastRenderedPageBreak/>
              <w:t>(nezavisnosložene rečenice)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Tijekom rješavanja jezičnih zadataka ponavlja i uvježbava jezično gradivo cjeline (nezavisnosložene rečenice). </w:t>
            </w:r>
            <w:r>
              <w:rPr>
                <w:rFonts w:ascii="Candara" w:hAnsi="Candara" w:cs="Arial"/>
              </w:rPr>
              <w:lastRenderedPageBreak/>
              <w:t>Izrađuje umnu mapu s pregledom cjeline.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 xml:space="preserve">Ponoviti i uvježbati gradivo o nezavisnosloženim rečenicama.  Poticati učenike na primjenu </w:t>
            </w:r>
            <w:r>
              <w:rPr>
                <w:rFonts w:ascii="Candara" w:hAnsi="Candara" w:cs="Arial"/>
              </w:rPr>
              <w:lastRenderedPageBreak/>
              <w:t>naučenih jezičnih sadržaja tijekom rješavanja jezičnih zadataka i u svakodnevnome pisanome i usmenome izražavanju.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5A" w:rsidRDefault="0064475A" w:rsidP="000D18AD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64475A" w:rsidTr="0064475A">
        <w:trPr>
          <w:trHeight w:val="732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52.</w:t>
            </w:r>
          </w:p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53.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HRVATSKI JEZIK I KOMUNIKACIJA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line="240" w:lineRule="auto"/>
              <w:ind w:left="0"/>
              <w:rPr>
                <w:rFonts w:ascii="Candara" w:hAnsi="Candara" w:cs="Calibri"/>
                <w:bCs/>
                <w:color w:val="000000" w:themeColor="text1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Zadatci za vrednovanje učeničkih postignuća s ispravkom </w:t>
            </w:r>
            <w:r>
              <w:rPr>
                <w:rFonts w:ascii="Candara" w:hAnsi="Candara" w:cs="Calibri"/>
                <w:bCs/>
                <w:color w:val="000000" w:themeColor="text1"/>
              </w:rPr>
              <w:t>(nezavisnosložene rečenice)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Primjenjuje jezično znanje o nezavisnosloženim rečenicama rješavajući zadatke objektivnoga tipa.</w:t>
            </w:r>
            <w:r>
              <w:rPr>
                <w:rFonts w:ascii="Candara" w:hAnsi="Candara"/>
              </w:rPr>
              <w:t xml:space="preserve"> Uočava vlastite pogreške tijekom ispravka pisane provjere znanja te ih ispravlja i pravilno oblikuje prema zadanoj uputi.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Provjeriti  usvojenost jezičnoga gradiva / funkcionalnu primjenu na prototipnim i čestim primjerima i u čestim jezičnim situacijama.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5A" w:rsidRDefault="0064475A" w:rsidP="000D18AD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64475A" w:rsidTr="0064475A">
        <w:trPr>
          <w:trHeight w:val="732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54.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KNJIŽEVNOST I STVARALAŠTVO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i/>
                <w:color w:val="2F5496" w:themeColor="accent1" w:themeShade="BF"/>
              </w:rPr>
            </w:pPr>
            <w:proofErr w:type="spellStart"/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Dobriša</w:t>
            </w:r>
            <w:proofErr w:type="spellEnd"/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 Cesarić, </w:t>
            </w:r>
            <w:r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Vagonaši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pStyle w:val="Odlomakpopisa"/>
              <w:suppressAutoHyphens/>
              <w:autoSpaceDN w:val="0"/>
              <w:spacing w:before="0" w:beforeAutospacing="0" w:line="240" w:lineRule="auto"/>
              <w:ind w:left="58"/>
              <w:textAlignment w:val="baseline"/>
              <w:rPr>
                <w:rFonts w:ascii="Candara" w:hAnsi="Candara"/>
                <w:noProof/>
              </w:rPr>
            </w:pPr>
            <w:r>
              <w:rPr>
                <w:rFonts w:ascii="Candara" w:hAnsi="Candara"/>
                <w:noProof/>
              </w:rPr>
              <w:t xml:space="preserve">Izdvaja socijalne motive, otkriva značenje teksta na temelju suodnosa motiva i teme. </w:t>
            </w:r>
            <w:r>
              <w:rPr>
                <w:rFonts w:ascii="Candara" w:eastAsiaTheme="minorHAnsi" w:hAnsi="Candara" w:cstheme="minorBidi"/>
                <w:noProof/>
                <w:color w:val="231F20"/>
                <w:shd w:val="clear" w:color="auto" w:fill="FFFFFF"/>
              </w:rPr>
              <w:t>Objašnjava vlastito razumijevanje pjesničkih slika predočenih ponavljanjem, metaforom, epitetima, kontrastom. Uspoređuje književne tekstove istoga autora, iste književne vrste i tematike (Balada iz predgrađa) te definirati socijalnu pjesmu. Uspoređuje književni tekst s njegovim prilagodbama u drugim medijima.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izražavanje osjećaja i doživljaja potaknutih književnim tekstom te na objašnjavanje vlastitoga razumijevanja pjesničkih slika predočenih različitim stilskim izražajnim sredstvima. Uputiti učenika da uspoređuje</w:t>
            </w:r>
            <w:r>
              <w:rPr>
                <w:rFonts w:ascii="Candara" w:eastAsiaTheme="minorHAnsi" w:hAnsi="Candara" w:cstheme="minorBidi"/>
                <w:noProof/>
                <w:color w:val="231F20"/>
                <w:shd w:val="clear" w:color="auto" w:fill="FFFFFF"/>
              </w:rPr>
              <w:t xml:space="preserve"> književni tekst s njegovim prilagodbama u drugim medijima.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5A" w:rsidRDefault="0064475A" w:rsidP="000D18AD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64475A" w:rsidTr="0064475A">
        <w:trPr>
          <w:trHeight w:val="732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55.</w:t>
            </w:r>
          </w:p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56.</w:t>
            </w:r>
          </w:p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HRVATSKI JEZIK I KOMUNIKACIJA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line="240" w:lineRule="auto"/>
              <w:ind w:left="0"/>
              <w:rPr>
                <w:rFonts w:ascii="Candara" w:hAnsi="Candara" w:cs="Calibri"/>
                <w:bCs/>
                <w:color w:val="000000" w:themeColor="text1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Osvrt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58"/>
              <w:contextualSpacing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ar-SA"/>
              </w:rPr>
              <w:t>Određuje način pristupa temi i s tim usklađuje stilski izraz.</w:t>
            </w:r>
          </w:p>
          <w:p w:rsidR="0064475A" w:rsidRDefault="0064475A" w:rsidP="000D18AD">
            <w:pPr>
              <w:spacing w:before="0" w:beforeAutospacing="0" w:line="240" w:lineRule="auto"/>
              <w:ind w:left="58"/>
              <w:contextualSpacing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Uspoređuje podatke iz različitih izvora radi procjene pouzdanosti, točnosti i autorstva u skladu sa zadatkom.</w:t>
            </w:r>
          </w:p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ar-SA"/>
              </w:rPr>
              <w:t>Piše tekst s prepoznatljivom komunikacijskom funkcijom u kojem dolaze do izražaja: svjesnost i proces razlaganja zamisli.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5A" w:rsidRDefault="0064475A" w:rsidP="000D18AD">
            <w:pPr>
              <w:spacing w:before="0" w:beforeAutospacing="0" w:after="160" w:line="256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</w:rPr>
              <w:t>Potaknuti učenika da uočava obilježja osvrta na polaznome tekstu te da razvija sposobnost izražavanja kritičkoga mišljenja i iznošenja zaključaka vezanih uz temu o kojoj je riječ.</w:t>
            </w:r>
          </w:p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5A" w:rsidRDefault="0064475A" w:rsidP="000D18AD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64475A" w:rsidTr="0064475A">
        <w:trPr>
          <w:trHeight w:val="732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lastRenderedPageBreak/>
              <w:t>57.</w:t>
            </w:r>
          </w:p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58.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KNJIŽEVNOST I STVARALAŠTVO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Književno djelo za cjelovito čitanje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Čita cjelovito književno djelo i interpretira ga prema uputama učiteljice/učitelja ili samostalno, prema dogovoru s učiteljem/učiteljicom.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Poticati učenike na argumentirano iznošenje vlastitoga doživljaja o cjelovito pročitanome književnom djelu i razumijevanje drukčijeg doživljaja. 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5A" w:rsidRDefault="0064475A" w:rsidP="000D18AD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64475A" w:rsidTr="0064475A">
        <w:trPr>
          <w:trHeight w:val="732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59.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KNJIŽEVNOST I STVARALAŠTVO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Ksaver Šandor Gjalski, </w:t>
            </w:r>
            <w:r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Na Badnjak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5A" w:rsidRDefault="0064475A" w:rsidP="000D18AD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5A" w:rsidRDefault="0064475A" w:rsidP="000D18AD">
            <w:pPr>
              <w:suppressAutoHyphens/>
              <w:autoSpaceDN w:val="0"/>
              <w:spacing w:before="0" w:beforeAutospacing="0" w:after="200" w:line="240" w:lineRule="auto"/>
              <w:ind w:left="58"/>
              <w:contextualSpacing/>
              <w:textAlignment w:val="baseline"/>
              <w:rPr>
                <w:rFonts w:ascii="Candara" w:hAnsi="Candara"/>
                <w:lang w:val="en-US"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Uočava višeslojnost književnoga teksta: jezična, sadržajna, značenjska i stilistička.</w:t>
            </w:r>
            <w:r>
              <w:rPr>
                <w:rFonts w:ascii="Candara" w:hAnsi="Candara"/>
                <w:lang w:val="en-US"/>
              </w:rPr>
              <w:t xml:space="preserve"> </w:t>
            </w: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Interpretira književni tekst prema unaprijed zadanim smjernicama i dovodi ga u vezu s osobnim kontekstom. R</w:t>
            </w:r>
            <w:r>
              <w:rPr>
                <w:rFonts w:ascii="Candara" w:hAnsi="Candara" w:cs="MetaPro-Normal"/>
              </w:rPr>
              <w:t>aspravlja o vrijednosti narodnih običaja.</w:t>
            </w:r>
          </w:p>
          <w:p w:rsidR="0064475A" w:rsidRDefault="0064475A" w:rsidP="000D18AD">
            <w:pPr>
              <w:ind w:left="0"/>
              <w:rPr>
                <w:rFonts w:ascii="Candara" w:hAnsi="Candara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5A" w:rsidRDefault="0064475A" w:rsidP="000D18AD">
            <w:pPr>
              <w:autoSpaceDE w:val="0"/>
              <w:autoSpaceDN w:val="0"/>
              <w:adjustRightInd w:val="0"/>
              <w:spacing w:before="0" w:beforeAutospacing="0" w:after="200" w:line="240" w:lineRule="auto"/>
              <w:ind w:left="67"/>
              <w:contextualSpacing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="MetaPro-Normal"/>
              </w:rPr>
              <w:t>Potaknuti učenika da uoči što je u središtu pripovjedačeve pozornosti, da likovi svoje misli, osjećaje i razmišljanja najčešće ističu svojim postupcima i govorom</w:t>
            </w:r>
            <w:r>
              <w:rPr>
                <w:rFonts w:ascii="Candara" w:eastAsiaTheme="minorHAnsi" w:hAnsi="Candara" w:cstheme="minorBidi"/>
              </w:rPr>
              <w:t xml:space="preserve">, da </w:t>
            </w:r>
            <w:r>
              <w:rPr>
                <w:rFonts w:ascii="Candara" w:eastAsiaTheme="minorHAnsi" w:hAnsi="Candara" w:cs="MetaPro-Normal"/>
              </w:rPr>
              <w:t>navedu primjer iz ulomka za opis vanjskoga prostora i primjer lirskoga ugođaja u vanjskome opisu te da</w:t>
            </w:r>
            <w:r>
              <w:rPr>
                <w:rFonts w:ascii="Candara" w:eastAsiaTheme="minorHAnsi" w:hAnsi="Candara" w:cstheme="minorBidi"/>
              </w:rPr>
              <w:t xml:space="preserve"> </w:t>
            </w:r>
            <w:r>
              <w:rPr>
                <w:rFonts w:ascii="Candara" w:hAnsi="Candara" w:cs="MetaPro-Normal"/>
              </w:rPr>
              <w:t>raspravljaju o vrijednosti narodnih običaja na temelju pročitanoga ulomka.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5A" w:rsidRDefault="0064475A" w:rsidP="000D18AD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</w:tbl>
    <w:p w:rsidR="0064475A" w:rsidRDefault="0064475A" w:rsidP="0064475A">
      <w:pPr>
        <w:spacing w:before="0" w:beforeAutospacing="0"/>
        <w:ind w:left="0"/>
        <w:rPr>
          <w:b/>
        </w:rPr>
      </w:pPr>
    </w:p>
    <w:p w:rsidR="0064475A" w:rsidRDefault="0064475A" w:rsidP="0064475A">
      <w:pPr>
        <w:spacing w:before="0" w:beforeAutospacing="0"/>
        <w:ind w:left="0"/>
        <w:rPr>
          <w:b/>
        </w:rPr>
      </w:pPr>
    </w:p>
    <w:p w:rsidR="003836E1" w:rsidRDefault="003836E1">
      <w:bookmarkStart w:id="0" w:name="_GoBack"/>
      <w:bookmarkEnd w:id="0"/>
    </w:p>
    <w:sectPr w:rsidR="003836E1" w:rsidSect="006447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Normal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5A"/>
    <w:rsid w:val="003836E1"/>
    <w:rsid w:val="0064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56D01-629D-48B2-97EA-8F7EA89D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475A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475A"/>
    <w:pPr>
      <w:ind w:left="720"/>
      <w:contextualSpacing/>
    </w:pPr>
  </w:style>
  <w:style w:type="table" w:styleId="Svijetlareetkatablice">
    <w:name w:val="Grid Table Light"/>
    <w:basedOn w:val="Obinatablica"/>
    <w:uiPriority w:val="40"/>
    <w:rsid w:val="0064475A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7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2023-07-05T08:45:00Z</dcterms:created>
  <dcterms:modified xsi:type="dcterms:W3CDTF">2023-07-05T08:46:00Z</dcterms:modified>
</cp:coreProperties>
</file>