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reetkatablice"/>
        <w:tblpPr w:leftFromText="180" w:rightFromText="180" w:vertAnchor="text" w:tblpY="1"/>
        <w:tblW w:w="15435" w:type="dxa"/>
        <w:tblInd w:w="0" w:type="dxa"/>
        <w:tblLayout w:type="fixed"/>
        <w:tblLook w:val="01A0" w:firstRow="1" w:lastRow="0" w:firstColumn="1" w:lastColumn="1" w:noHBand="0" w:noVBand="0"/>
      </w:tblPr>
      <w:tblGrid>
        <w:gridCol w:w="704"/>
        <w:gridCol w:w="1842"/>
        <w:gridCol w:w="2663"/>
        <w:gridCol w:w="284"/>
        <w:gridCol w:w="283"/>
        <w:gridCol w:w="284"/>
        <w:gridCol w:w="3967"/>
        <w:gridCol w:w="3259"/>
        <w:gridCol w:w="2149"/>
      </w:tblGrid>
      <w:tr w:rsidR="00DC7DA5" w:rsidTr="00DC7DA5">
        <w:trPr>
          <w:trHeight w:val="699"/>
        </w:trPr>
        <w:tc>
          <w:tcPr>
            <w:tcW w:w="15441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D6CC1"/>
            <w:vAlign w:val="center"/>
            <w:hideMark/>
          </w:tcPr>
          <w:p w:rsidR="00DC7DA5" w:rsidRDefault="00DC7DA5" w:rsidP="00603EB3">
            <w:pPr>
              <w:spacing w:before="0" w:beforeAutospacing="0"/>
              <w:jc w:val="center"/>
              <w:rPr>
                <w:rFonts w:cs="Calibri"/>
                <w:sz w:val="44"/>
                <w:szCs w:val="44"/>
              </w:rPr>
            </w:pPr>
            <w:r>
              <w:rPr>
                <w:rFonts w:cs="Calibri"/>
                <w:b/>
                <w:bCs/>
                <w:color w:val="FFFFFF" w:themeColor="background1"/>
                <w:sz w:val="44"/>
                <w:szCs w:val="44"/>
              </w:rPr>
              <w:t>PREUZIMAM ODGOVORNOST</w:t>
            </w:r>
            <w:r>
              <w:rPr>
                <w:rFonts w:cs="Calibri"/>
                <w:color w:val="FFFFFF" w:themeColor="background1"/>
                <w:sz w:val="44"/>
                <w:szCs w:val="44"/>
              </w:rPr>
              <w:t xml:space="preserve">  </w:t>
            </w:r>
            <w:r>
              <w:rPr>
                <w:rFonts w:cs="Calibri"/>
                <w:b/>
                <w:color w:val="FFFFFF" w:themeColor="background1"/>
                <w:sz w:val="44"/>
                <w:szCs w:val="44"/>
              </w:rPr>
              <w:t>(prva tema)</w:t>
            </w:r>
          </w:p>
        </w:tc>
      </w:tr>
      <w:tr w:rsidR="00DC7DA5" w:rsidTr="00DC7DA5">
        <w:trPr>
          <w:trHeight w:val="371"/>
        </w:trPr>
        <w:tc>
          <w:tcPr>
            <w:tcW w:w="15441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CB9CA" w:themeFill="text2" w:themeFillTint="66"/>
            <w:hideMark/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  <w:color w:val="404040" w:themeColor="text1" w:themeTint="BF"/>
              </w:rPr>
            </w:pPr>
            <w:r>
              <w:rPr>
                <w:rFonts w:ascii="Candara" w:hAnsi="Candara" w:cs="Calibri"/>
                <w:b/>
                <w:color w:val="404040" w:themeColor="text1" w:themeTint="BF"/>
              </w:rPr>
              <w:t xml:space="preserve">o - obrada/ v - vježba/ p - </w:t>
            </w:r>
            <w:r>
              <w:rPr>
                <w:rFonts w:ascii="Candara" w:hAnsi="Candara" w:cs="Calibri"/>
                <w:b/>
                <w:color w:val="404040" w:themeColor="text1" w:themeTint="BF"/>
                <w:shd w:val="clear" w:color="auto" w:fill="ACB9CA" w:themeFill="text2" w:themeFillTint="66"/>
              </w:rPr>
              <w:t>provjera</w:t>
            </w:r>
            <w:r>
              <w:rPr>
                <w:rFonts w:cs="Calibri"/>
                <w:b/>
                <w:color w:val="404040" w:themeColor="text1" w:themeTint="BF"/>
                <w:sz w:val="36"/>
                <w:szCs w:val="36"/>
                <w:shd w:val="clear" w:color="auto" w:fill="ACB9CA" w:themeFill="text2" w:themeFillTint="66"/>
              </w:rPr>
              <w:t xml:space="preserve">                                           </w:t>
            </w:r>
            <w:r>
              <w:rPr>
                <w:rFonts w:cs="Calibri"/>
                <w:color w:val="404040" w:themeColor="text1" w:themeTint="BF"/>
                <w:sz w:val="36"/>
                <w:szCs w:val="36"/>
                <w:shd w:val="clear" w:color="auto" w:fill="ACB9CA" w:themeFill="text2" w:themeFillTint="66"/>
              </w:rPr>
              <w:t>RUJAN (1</w:t>
            </w:r>
            <w:r>
              <w:rPr>
                <w:rFonts w:cs="Calibri"/>
                <w:color w:val="404040" w:themeColor="text1" w:themeTint="BF"/>
                <w:sz w:val="36"/>
                <w:szCs w:val="36"/>
                <w:shd w:val="clear" w:color="auto" w:fill="ACB9CA" w:themeFill="text2" w:themeFillTint="66"/>
              </w:rPr>
              <w:t xml:space="preserve">5 </w:t>
            </w:r>
            <w:bookmarkStart w:id="0" w:name="_GoBack"/>
            <w:bookmarkEnd w:id="0"/>
            <w:r>
              <w:rPr>
                <w:rFonts w:cs="Calibri"/>
                <w:color w:val="404040" w:themeColor="text1" w:themeTint="BF"/>
                <w:sz w:val="36"/>
                <w:szCs w:val="36"/>
                <w:shd w:val="clear" w:color="auto" w:fill="ACB9CA" w:themeFill="text2" w:themeFillTint="66"/>
              </w:rPr>
              <w:t>sati)</w:t>
            </w:r>
          </w:p>
        </w:tc>
      </w:tr>
      <w:tr w:rsidR="00DC7DA5" w:rsidTr="00DC7DA5">
        <w:trPr>
          <w:gridAfter w:val="1"/>
          <w:wAfter w:w="2150" w:type="dxa"/>
          <w:trHeight w:val="760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  <w:r>
              <w:rPr>
                <w:rFonts w:ascii="Candara" w:eastAsia="Times New Roman" w:hAnsi="Candara" w:cs="Arial"/>
              </w:rPr>
              <w:t>redni broj sata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nastavno područje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nastavna jedinica</w:t>
            </w:r>
          </w:p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/nastavne cjeline </w:t>
            </w:r>
          </w:p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tip nastavnoga sata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O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V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P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odgojno-obrazovni ishodi/razrada ishoda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cilj nastavnoga sata/sati </w:t>
            </w:r>
          </w:p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(blok sat)</w:t>
            </w:r>
          </w:p>
        </w:tc>
      </w:tr>
      <w:tr w:rsidR="00DC7DA5" w:rsidTr="00DC7DA5">
        <w:trPr>
          <w:gridAfter w:val="1"/>
          <w:wAfter w:w="2150" w:type="dxa"/>
          <w:trHeight w:val="1590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000000" w:themeColor="text1"/>
              </w:rPr>
            </w:pPr>
            <w:r>
              <w:rPr>
                <w:rFonts w:ascii="Candara" w:hAnsi="Candara" w:cs="Calibri"/>
                <w:b/>
                <w:bCs/>
                <w:color w:val="000000" w:themeColor="text1"/>
              </w:rPr>
              <w:t>Uvod u 1. temu</w:t>
            </w:r>
          </w:p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>
              <w:rPr>
                <w:rFonts w:ascii="Candara" w:hAnsi="Candara" w:cstheme="minorHAnsi"/>
                <w:b/>
                <w:color w:val="2F5496" w:themeColor="accent1" w:themeShade="BF"/>
              </w:rPr>
              <w:t>Preuzimam odgovornost – uvod u prvu cjelinu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C7DA5" w:rsidRDefault="00DC7DA5" w:rsidP="00603EB3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C7DA5" w:rsidRDefault="00DC7DA5" w:rsidP="00603EB3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pStyle w:val="Odlomakpopisa"/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Čita zadatak s razumijevanjem i izdvaja važne podatke iz čitanoga teksta. Razgovara o pitanjima koja ga zaokupljaju i na koja bi volio dobiti odgovor. Organizira  rad u skupini i surađuje s drugim učenicima u cilju postizanja što boljega rezultata. </w:t>
            </w:r>
            <w:proofErr w:type="spellStart"/>
            <w:r>
              <w:rPr>
                <w:rFonts w:ascii="Candara" w:hAnsi="Candara" w:cs="Arial"/>
                <w:i/>
              </w:rPr>
              <w:t>Međupredmetna</w:t>
            </w:r>
            <w:proofErr w:type="spellEnd"/>
            <w:r>
              <w:rPr>
                <w:rFonts w:ascii="Candara" w:hAnsi="Candara" w:cs="Arial"/>
                <w:i/>
              </w:rPr>
              <w:t xml:space="preserve"> igra (Osobni i socijalni razvoj) – Tko pita, ne </w:t>
            </w:r>
            <w:proofErr w:type="spellStart"/>
            <w:r>
              <w:rPr>
                <w:rFonts w:ascii="Candara" w:hAnsi="Candara" w:cs="Arial"/>
                <w:i/>
              </w:rPr>
              <w:t>skita</w:t>
            </w:r>
            <w:proofErr w:type="spellEnd"/>
          </w:p>
          <w:p w:rsidR="00DC7DA5" w:rsidRDefault="00DC7DA5" w:rsidP="00603EB3">
            <w:pPr>
              <w:pStyle w:val="Odlomakpopisa"/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</w:rPr>
              <w:t xml:space="preserve">Učenici čitaju tekst </w:t>
            </w:r>
            <w:proofErr w:type="spellStart"/>
            <w:r>
              <w:rPr>
                <w:rFonts w:ascii="Candara" w:hAnsi="Candara" w:cs="Arial"/>
              </w:rPr>
              <w:t>međupredmetne</w:t>
            </w:r>
            <w:proofErr w:type="spellEnd"/>
            <w:r>
              <w:rPr>
                <w:rFonts w:ascii="Candara" w:hAnsi="Candara" w:cs="Arial"/>
              </w:rPr>
              <w:t xml:space="preserve"> igre. Organiziraju aktivnost tijekom koje će svaki učenik biti u mogućnosti anonimno postaviti pitanja koja ga zaokupljaju i zatražiti pomoć od stručne osobe.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/>
              </w:rPr>
              <w:t>Potaknuti učenike na razgovor o pitanjima koja ih zaokupljaju i na koja bi voljeli dobiti odgovor te na upućivanje pitanja stručnim osobama koje će na njih odgovoriti. Poticati učenike na razvijanje vještine organiziranja aktivnosti potrebnih za izvršenje zadatka tijekom rada u skupini.</w:t>
            </w:r>
          </w:p>
        </w:tc>
      </w:tr>
      <w:tr w:rsidR="00DC7DA5" w:rsidTr="00DC7DA5">
        <w:trPr>
          <w:gridAfter w:val="1"/>
          <w:wAfter w:w="2150" w:type="dxa"/>
          <w:trHeight w:val="1590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2.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000000" w:themeColor="text1"/>
              </w:rPr>
            </w:pPr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>Uvodni sat i priprema za cjelovito čitanje književnih djela (rujan)</w:t>
            </w:r>
            <w:r>
              <w:rPr>
                <w:rFonts w:ascii="Candara" w:hAnsi="Candara" w:cs="Calibri"/>
              </w:rPr>
              <w:t xml:space="preserve">                                          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C7DA5" w:rsidRDefault="00DC7DA5" w:rsidP="00603EB3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C7DA5" w:rsidRDefault="00DC7DA5" w:rsidP="00603EB3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ndara" w:hAnsi="Candara" w:cs="Arial"/>
                <w:sz w:val="22"/>
                <w:szCs w:val="22"/>
                <w:lang w:eastAsia="en-US"/>
              </w:rPr>
            </w:pPr>
            <w:r>
              <w:rPr>
                <w:rFonts w:ascii="Candara" w:hAnsi="Candara" w:cs="Arial"/>
                <w:sz w:val="22"/>
                <w:szCs w:val="22"/>
                <w:lang w:eastAsia="en-US"/>
              </w:rPr>
              <w:t xml:space="preserve">Obrazlaže vlastite izbore književnoga  teksta i na taj način sudjeluje u kreiranju popisa djela za cjelovito čitanje za tekuću nastavnu godinu. Predlaže i oblikuje plan čitanja književnih djela za cjelovito čitanje. 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 w:cs="Arial"/>
              </w:rPr>
              <w:t xml:space="preserve">Motivirati učenike za čitanje i aktivno sudjelovanje u kreiranju popisa djela za cjelovito </w:t>
            </w:r>
            <w:proofErr w:type="spellStart"/>
            <w:r>
              <w:rPr>
                <w:rFonts w:ascii="Candara" w:hAnsi="Candara" w:cs="Arial"/>
              </w:rPr>
              <w:t>čitaje</w:t>
            </w:r>
            <w:proofErr w:type="spellEnd"/>
            <w:r>
              <w:rPr>
                <w:rFonts w:ascii="Candara" w:hAnsi="Candara" w:cs="Arial"/>
              </w:rPr>
              <w:t>. Potaknuti ih da sudjeluju u planiranju i predlažu način prezentiranja pročitanoga.</w:t>
            </w:r>
          </w:p>
        </w:tc>
      </w:tr>
      <w:tr w:rsidR="00DC7DA5" w:rsidTr="00DC7DA5">
        <w:trPr>
          <w:gridAfter w:val="1"/>
          <w:wAfter w:w="2150" w:type="dxa"/>
          <w:trHeight w:val="269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3.</w:t>
            </w:r>
          </w:p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4.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 xml:space="preserve">Ponavljanje jezičnoga gradiva 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C7DA5" w:rsidRDefault="00DC7DA5" w:rsidP="00603EB3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2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C7DA5" w:rsidRDefault="00DC7DA5" w:rsidP="00603EB3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hd w:val="clear" w:color="auto" w:fill="FFFFFF"/>
              <w:spacing w:before="0" w:beforeAutospacing="0" w:after="48" w:line="240" w:lineRule="auto"/>
              <w:ind w:left="0"/>
              <w:rPr>
                <w:rFonts w:ascii="Candara" w:eastAsia="Times New Roman" w:hAnsi="Candara"/>
                <w:color w:val="231F20"/>
                <w:lang w:eastAsia="hr-HR" w:bidi="ar-SA"/>
              </w:rPr>
            </w:pPr>
            <w:r>
              <w:rPr>
                <w:rFonts w:ascii="Candara" w:eastAsia="Times New Roman" w:hAnsi="Candara"/>
                <w:color w:val="231F20"/>
                <w:lang w:eastAsia="hr-HR" w:bidi="ar-SA"/>
              </w:rPr>
              <w:t xml:space="preserve">Točno piše veliko početno slovo u </w:t>
            </w:r>
            <w:proofErr w:type="spellStart"/>
            <w:r>
              <w:rPr>
                <w:rFonts w:ascii="Candara" w:eastAsia="Times New Roman" w:hAnsi="Candara"/>
                <w:color w:val="231F20"/>
                <w:lang w:eastAsia="hr-HR" w:bidi="ar-SA"/>
              </w:rPr>
              <w:t>jednorječnim</w:t>
            </w:r>
            <w:proofErr w:type="spellEnd"/>
            <w:r>
              <w:rPr>
                <w:rFonts w:ascii="Candara" w:eastAsia="Times New Roman" w:hAnsi="Candara"/>
                <w:color w:val="231F20"/>
                <w:lang w:eastAsia="hr-HR" w:bidi="ar-SA"/>
              </w:rPr>
              <w:t xml:space="preserve">  i</w:t>
            </w:r>
            <w:r>
              <w:rPr>
                <w:rFonts w:ascii="Candara" w:eastAsia="Times New Roman" w:hAnsi="Candara"/>
                <w:color w:val="231F20"/>
                <w:lang w:eastAsia="hr-HR" w:bidi="ar-SA"/>
              </w:rPr>
              <w:t xml:space="preserve"> </w:t>
            </w:r>
            <w:proofErr w:type="spellStart"/>
            <w:r>
              <w:rPr>
                <w:rFonts w:ascii="Candara" w:eastAsia="Times New Roman" w:hAnsi="Candara"/>
                <w:color w:val="231F20"/>
                <w:lang w:eastAsia="hr-HR" w:bidi="ar-SA"/>
              </w:rPr>
              <w:t>višerječnim</w:t>
            </w:r>
            <w:proofErr w:type="spellEnd"/>
            <w:r>
              <w:rPr>
                <w:rFonts w:ascii="Candara" w:eastAsia="Times New Roman" w:hAnsi="Candara"/>
                <w:color w:val="231F20"/>
                <w:lang w:eastAsia="hr-HR" w:bidi="ar-SA"/>
              </w:rPr>
              <w:t xml:space="preserve"> imenima. Razlikuje upravni i neupravni govor u pismu. </w:t>
            </w:r>
            <w:r>
              <w:rPr>
                <w:rFonts w:ascii="Candara" w:hAnsi="Candara" w:cstheme="minorHAnsi"/>
              </w:rPr>
              <w:t xml:space="preserve"> Objašnjava sintaktičko ustrojstvo rečenice na oglednim i čestim primjerima; razlikuje značenje i službu padeža u rečenici; razlikuje stilski neobilježeni i stilski obilježeni red riječi. Razlikuje glasovne promjene (sibilarizacija, palatalizacija, jotacija, </w:t>
            </w:r>
            <w:r>
              <w:rPr>
                <w:rFonts w:ascii="Candara" w:hAnsi="Candara" w:cstheme="minorHAnsi"/>
              </w:rPr>
              <w:lastRenderedPageBreak/>
              <w:t xml:space="preserve">nepostojani </w:t>
            </w:r>
            <w:r>
              <w:rPr>
                <w:rFonts w:ascii="Candara" w:hAnsi="Candara" w:cstheme="minorHAnsi"/>
                <w:i/>
              </w:rPr>
              <w:t>a</w:t>
            </w:r>
            <w:r>
              <w:rPr>
                <w:rFonts w:ascii="Candara" w:hAnsi="Candara" w:cstheme="minorHAnsi"/>
              </w:rPr>
              <w:t>) i provodi ih. Imenuje naglaske u hrvatskome jeziku.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lastRenderedPageBreak/>
              <w:t>Potaknuti učenike da funkcionalno rabe jezična znanja stečena od 1. do 8. razreda.</w:t>
            </w:r>
          </w:p>
        </w:tc>
      </w:tr>
      <w:tr w:rsidR="00DC7DA5" w:rsidTr="00DC7DA5">
        <w:trPr>
          <w:gridAfter w:val="1"/>
          <w:wAfter w:w="2150" w:type="dxa"/>
          <w:trHeight w:val="336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 xml:space="preserve">5. </w:t>
            </w:r>
          </w:p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6.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r>
              <w:rPr>
                <w:rFonts w:ascii="Candara" w:hAnsi="Candara" w:cs="Calibri"/>
                <w:b/>
                <w:bCs/>
                <w:color w:val="1F3864" w:themeColor="accent1" w:themeShade="80"/>
              </w:rPr>
              <w:t>Početna provjera znanja s ispravkom</w:t>
            </w:r>
            <w:r>
              <w:rPr>
                <w:rFonts w:ascii="Candara" w:hAnsi="Candara" w:cstheme="minorHAnsi"/>
                <w:color w:val="1F3864" w:themeColor="accent1" w:themeShade="80"/>
              </w:rPr>
              <w:t xml:space="preserve">                 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C7DA5" w:rsidRDefault="00DC7DA5" w:rsidP="00603EB3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Primjenjuje jezično znanje stečeno od 1. do 8. razreda u zadatcima objektivnoga tipa.</w:t>
            </w:r>
          </w:p>
          <w:p w:rsidR="00DC7DA5" w:rsidRDefault="00DC7DA5" w:rsidP="00603EB3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rPr>
                <w:rFonts w:ascii="Candara" w:hAnsi="Candara"/>
              </w:rPr>
            </w:pPr>
          </w:p>
          <w:p w:rsidR="00DC7DA5" w:rsidRDefault="00DC7DA5" w:rsidP="00603EB3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rPr>
                <w:rFonts w:ascii="Candara" w:hAnsi="Candara"/>
              </w:rPr>
            </w:pPr>
            <w:r>
              <w:rPr>
                <w:rFonts w:ascii="Candara" w:hAnsi="Candara" w:cs="Arial"/>
              </w:rPr>
              <w:t>Uočava vlastite pogreške te ih ispravlja i pravilno oblikuje prema zadanoj uputi.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Provjeriti  usvojenost jezičnoga gradiva / funkcionalnu primjenu na prototipnim i čestim primjerima i u čestim jezičnim situacijama.</w:t>
            </w:r>
          </w:p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Osvijestiti učenicima pogreške i jezično gradivo koje nisu u potpunosti usvojili te ih potaknuti na ponavljanje gradiva u kojemu su uočene pogreške.</w:t>
            </w:r>
          </w:p>
        </w:tc>
      </w:tr>
      <w:tr w:rsidR="00DC7DA5" w:rsidTr="00DC7DA5">
        <w:trPr>
          <w:gridAfter w:val="1"/>
          <w:wAfter w:w="2150" w:type="dxa"/>
          <w:trHeight w:val="336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7.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line="240" w:lineRule="auto"/>
              <w:ind w:left="0"/>
              <w:rPr>
                <w:rFonts w:ascii="Candara" w:hAnsi="Candara" w:cs="Calibri"/>
                <w:b/>
                <w:color w:val="2F5496" w:themeColor="accent1" w:themeShade="BF"/>
              </w:rPr>
            </w:pPr>
            <w:proofErr w:type="spellStart"/>
            <w:r>
              <w:rPr>
                <w:rFonts w:ascii="Candara" w:hAnsi="Candara" w:cs="Arial"/>
                <w:b/>
                <w:color w:val="2F5496" w:themeColor="accent1" w:themeShade="BF"/>
              </w:rPr>
              <w:t>Alessandro</w:t>
            </w:r>
            <w:proofErr w:type="spellEnd"/>
            <w:r>
              <w:rPr>
                <w:rFonts w:ascii="Candara" w:hAnsi="Candara" w:cs="Arial"/>
                <w:b/>
                <w:color w:val="2F5496" w:themeColor="accent1" w:themeShade="BF"/>
              </w:rPr>
              <w:t xml:space="preserve"> </w:t>
            </w:r>
            <w:proofErr w:type="spellStart"/>
            <w:r>
              <w:rPr>
                <w:rFonts w:ascii="Candara" w:hAnsi="Candara" w:cs="Arial"/>
                <w:b/>
                <w:color w:val="2F5496" w:themeColor="accent1" w:themeShade="BF"/>
              </w:rPr>
              <w:t>D'Avenia</w:t>
            </w:r>
            <w:proofErr w:type="spellEnd"/>
            <w:r>
              <w:rPr>
                <w:rFonts w:ascii="Candara" w:hAnsi="Candara" w:cs="Arial"/>
                <w:b/>
                <w:color w:val="2F5496" w:themeColor="accent1" w:themeShade="BF"/>
              </w:rPr>
              <w:t xml:space="preserve">, </w:t>
            </w:r>
            <w:r>
              <w:rPr>
                <w:rFonts w:ascii="Candara" w:hAnsi="Candara" w:cs="Arial"/>
                <w:b/>
                <w:i/>
                <w:iCs/>
                <w:color w:val="2F5496" w:themeColor="accent1" w:themeShade="BF"/>
              </w:rPr>
              <w:t>Sanjar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pStyle w:val="Odlomakpopisa"/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/>
              </w:rPr>
              <w:t>Izražava doživljaj književnoga teksta. O</w:t>
            </w:r>
            <w:r>
              <w:rPr>
                <w:rFonts w:ascii="Candara" w:hAnsi="Candara" w:cs="Arial"/>
              </w:rPr>
              <w:t>pisuje vlastite predodžbe i iskustva uspoređujući ih stavovima i vrijednostima u književnome tekstu.</w:t>
            </w:r>
          </w:p>
          <w:p w:rsidR="00DC7DA5" w:rsidRDefault="00DC7DA5" w:rsidP="00603EB3">
            <w:pPr>
              <w:pStyle w:val="Odlomakpopisa"/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Opisuje lik na temelju govorne karakterizacije i karakterizacije postupcima. Tumači izraze u prenesenome značenju.</w:t>
            </w:r>
          </w:p>
          <w:p w:rsidR="00DC7DA5" w:rsidRDefault="00DC7DA5" w:rsidP="00603EB3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rPr>
                <w:rFonts w:ascii="Candara" w:hAnsi="Candara"/>
              </w:rPr>
            </w:pPr>
            <w:r>
              <w:rPr>
                <w:rFonts w:ascii="Candara" w:hAnsi="Candara" w:cs="Arial"/>
              </w:rPr>
              <w:t>Prepoznaje etičku vrijednost teksta te zaključak oblikuje u ideju.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/>
              </w:rPr>
              <w:t>Potaknuti učenike na izražavanje doživljaja književnoga teksta te na uočavanje i razlikovanje književnih obilježja (karakterizacija lika govorom i postupcima). Poticati učenike na prepoznavanje etičke vrijednost teksta te uočavanje ideje.</w:t>
            </w:r>
          </w:p>
        </w:tc>
      </w:tr>
      <w:tr w:rsidR="00DC7DA5" w:rsidTr="00DC7DA5">
        <w:trPr>
          <w:gridAfter w:val="1"/>
          <w:wAfter w:w="2150" w:type="dxa"/>
          <w:trHeight w:val="543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8.</w:t>
            </w:r>
          </w:p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9.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>Veliko početno slovo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line="240" w:lineRule="auto"/>
              <w:ind w:left="0"/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1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line="240" w:lineRule="auto"/>
              <w:ind w:left="0"/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1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C7DA5" w:rsidRDefault="00DC7DA5" w:rsidP="00603EB3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 xml:space="preserve">Pravilno piše </w:t>
            </w:r>
            <w:proofErr w:type="spellStart"/>
            <w:r>
              <w:rPr>
                <w:rFonts w:ascii="Candara" w:hAnsi="Candara" w:cs="Calibri"/>
              </w:rPr>
              <w:t>višerječna</w:t>
            </w:r>
            <w:proofErr w:type="spellEnd"/>
            <w:r>
              <w:rPr>
                <w:rFonts w:ascii="Candara" w:hAnsi="Candara" w:cs="Calibri"/>
              </w:rPr>
              <w:t xml:space="preserve"> imena  blagdana, spomendana, kulturnih, umjetničkih i drugih priredaba. Razvija sposobnost uočavanja, povezivanja i zaključivanja tijekom ovladavanja pravopisnom normom. Pregledava napisani tekst služeći se pravopisom.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Potaknuti učenike na poštivanje pravopisne norme u pisanju velikoga početnog slova u </w:t>
            </w:r>
            <w:proofErr w:type="spellStart"/>
            <w:r>
              <w:rPr>
                <w:rFonts w:ascii="Candara" w:hAnsi="Candara"/>
              </w:rPr>
              <w:t>jednorječnim</w:t>
            </w:r>
            <w:proofErr w:type="spellEnd"/>
            <w:r>
              <w:rPr>
                <w:rFonts w:ascii="Candara" w:hAnsi="Candara"/>
              </w:rPr>
              <w:t xml:space="preserve"> i </w:t>
            </w:r>
            <w:proofErr w:type="spellStart"/>
            <w:r>
              <w:rPr>
                <w:rFonts w:ascii="Candara" w:hAnsi="Candara"/>
              </w:rPr>
              <w:t>višerječnim</w:t>
            </w:r>
            <w:proofErr w:type="spellEnd"/>
            <w:r>
              <w:rPr>
                <w:rFonts w:ascii="Candara" w:hAnsi="Candara"/>
              </w:rPr>
              <w:t xml:space="preserve"> imenima.</w:t>
            </w:r>
          </w:p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</w:tr>
      <w:tr w:rsidR="00DC7DA5" w:rsidTr="00DC7DA5">
        <w:trPr>
          <w:gridAfter w:val="1"/>
          <w:wAfter w:w="2150" w:type="dxa"/>
          <w:trHeight w:val="893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10.</w:t>
            </w:r>
          </w:p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11.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KULTURA I MEDIJI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 xml:space="preserve">Dokumentarni film, </w:t>
            </w:r>
            <w:r>
              <w:rPr>
                <w:rFonts w:ascii="Candara" w:hAnsi="Candara" w:cstheme="minorHAnsi"/>
                <w:b/>
                <w:bCs/>
                <w:i/>
                <w:iCs/>
                <w:color w:val="2F5496" w:themeColor="accent1" w:themeShade="BF"/>
              </w:rPr>
              <w:t>Dnevnik pobjednika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2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pStyle w:val="Odlomakpopisa"/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  <w:r>
              <w:rPr>
                <w:rFonts w:ascii="Candara" w:hAnsi="Candara"/>
              </w:rPr>
              <w:t>Kritički prosuđuje idole koje predstavlja dokumentarni film.</w:t>
            </w:r>
            <w:r>
              <w:rPr>
                <w:rFonts w:ascii="Candara" w:eastAsia="Times New Roman" w:hAnsi="Candara" w:cs="Arial"/>
                <w:b/>
                <w:bCs/>
              </w:rPr>
              <w:t xml:space="preserve"> </w:t>
            </w:r>
            <w:r>
              <w:rPr>
                <w:rFonts w:ascii="Candara" w:hAnsi="Candara"/>
              </w:rPr>
              <w:t xml:space="preserve">Uočava sastavne elemente </w:t>
            </w:r>
            <w:proofErr w:type="spellStart"/>
            <w:r>
              <w:rPr>
                <w:rFonts w:ascii="Candara" w:hAnsi="Candara"/>
              </w:rPr>
              <w:t>hipermedije</w:t>
            </w:r>
            <w:proofErr w:type="spellEnd"/>
            <w:r>
              <w:rPr>
                <w:rFonts w:ascii="Candara" w:hAnsi="Candara"/>
              </w:rPr>
              <w:t>: međusobno povezani tekst, slika, video i zvuk.</w:t>
            </w:r>
          </w:p>
          <w:p w:rsidR="00DC7DA5" w:rsidRDefault="00DC7DA5" w:rsidP="00603EB3">
            <w:pPr>
              <w:pStyle w:val="Odlomakpopisa"/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  <w:r>
              <w:rPr>
                <w:rFonts w:ascii="Candara" w:hAnsi="Candara"/>
              </w:rPr>
              <w:t xml:space="preserve">Tumači priču i likove kao temelje dokumentarnoga filma, tj. kao objekte identifikacije. 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Obrazlaže vezu teksta i svijeta koji ga okružuje.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ind w:left="67"/>
              <w:rPr>
                <w:rFonts w:ascii="Candara" w:eastAsia="Times New Roman" w:hAnsi="Candara" w:cs="Calibri"/>
                <w:bCs/>
                <w:lang w:eastAsia="hr-HR"/>
              </w:rPr>
            </w:pPr>
            <w:r>
              <w:rPr>
                <w:rFonts w:ascii="Candara" w:hAnsi="Candara" w:cs="Arial"/>
              </w:rPr>
              <w:t>Pripremati učenike za obrazlaganje vlastitoga doživljaja dokumentarnoga filma</w:t>
            </w:r>
            <w:r>
              <w:rPr>
                <w:rFonts w:ascii="Candara" w:eastAsia="Times New Roman" w:hAnsi="Candara" w:cs="Calibri"/>
                <w:i/>
                <w:iCs/>
                <w:lang w:eastAsia="hr-HR"/>
              </w:rPr>
              <w:t xml:space="preserve"> Dnevnik pobjednika</w:t>
            </w:r>
            <w:r>
              <w:rPr>
                <w:rFonts w:ascii="Candara" w:eastAsia="Times New Roman" w:hAnsi="Candara" w:cs="Calibri"/>
                <w:i/>
                <w:lang w:eastAsia="hr-HR"/>
              </w:rPr>
              <w:t>,</w:t>
            </w:r>
            <w:r>
              <w:rPr>
                <w:rFonts w:ascii="Candara" w:eastAsia="Times New Roman" w:hAnsi="Candara" w:cs="Calibri"/>
                <w:bCs/>
                <w:lang w:eastAsia="hr-HR"/>
              </w:rPr>
              <w:t xml:space="preserve"> </w:t>
            </w:r>
            <w:r>
              <w:rPr>
                <w:rFonts w:ascii="Candara" w:eastAsia="Times New Roman" w:hAnsi="Candara" w:cs="Calibri"/>
                <w:lang w:eastAsia="hr-HR"/>
              </w:rPr>
              <w:t xml:space="preserve">komentiranje situacije u kojima se nalaze likovi, njihove postupke i razmišljanja;  </w:t>
            </w:r>
            <w:r>
              <w:rPr>
                <w:rFonts w:ascii="Candara" w:eastAsia="Times New Roman" w:hAnsi="Candara" w:cs="Arial"/>
              </w:rPr>
              <w:lastRenderedPageBreak/>
              <w:t>uočavaju ideju dokumentarnoga filma.</w:t>
            </w:r>
          </w:p>
        </w:tc>
      </w:tr>
      <w:tr w:rsidR="00DC7DA5" w:rsidTr="00DC7DA5">
        <w:trPr>
          <w:gridAfter w:val="1"/>
          <w:wAfter w:w="2150" w:type="dxa"/>
          <w:trHeight w:val="893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lastRenderedPageBreak/>
              <w:t>12.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 w:cstheme="minorHAnsi"/>
                <w:b/>
                <w:bCs/>
                <w:color w:val="2F5496" w:themeColor="accent1" w:themeShade="BF"/>
              </w:rPr>
            </w:pPr>
            <w:proofErr w:type="spellStart"/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>Ephraim</w:t>
            </w:r>
            <w:proofErr w:type="spellEnd"/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 xml:space="preserve"> </w:t>
            </w:r>
            <w:proofErr w:type="spellStart"/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>Kishon</w:t>
            </w:r>
            <w:proofErr w:type="spellEnd"/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 xml:space="preserve">, </w:t>
            </w:r>
            <w:r>
              <w:rPr>
                <w:rFonts w:ascii="Candara" w:hAnsi="Candara" w:cstheme="minorHAnsi"/>
                <w:b/>
                <w:bCs/>
                <w:i/>
                <w:color w:val="2F5496" w:themeColor="accent1" w:themeShade="BF"/>
              </w:rPr>
              <w:t>Zbližavanje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hAnsi="Candara"/>
                <w:lang w:val="en-US"/>
              </w:rPr>
            </w:pP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Izražava vlastitu procjenu etičke, estetske i idejne razine književnoga teksta.</w:t>
            </w:r>
            <w:r>
              <w:rPr>
                <w:rFonts w:ascii="Candara" w:hAnsi="Candara"/>
                <w:lang w:val="en-US"/>
              </w:rPr>
              <w:t xml:space="preserve"> </w:t>
            </w: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Prepoznaje obilježja kratke priče: oblikuje temu, izdvaja likove i imenuje dijelove fabule.</w:t>
            </w:r>
            <w:r>
              <w:rPr>
                <w:rFonts w:ascii="Candara" w:hAnsi="Candara"/>
                <w:lang w:val="en-US"/>
              </w:rPr>
              <w:t xml:space="preserve"> </w:t>
            </w: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Uočava obilježja humora u ulomku; izdvaja primjere hiperbola kojima se postiže humor u tekstu.</w:t>
            </w:r>
          </w:p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Prepoznaje i objašnjava problematiku i oblikuje ideju ulomka.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uppressAutoHyphens/>
              <w:autoSpaceDN w:val="0"/>
              <w:spacing w:before="0" w:beforeAutospacing="0" w:line="240" w:lineRule="auto"/>
              <w:ind w:left="67"/>
              <w:textAlignment w:val="baseline"/>
              <w:rPr>
                <w:rFonts w:ascii="Candara" w:eastAsiaTheme="minorHAnsi" w:hAnsi="Candara" w:cstheme="minorBidi"/>
              </w:rPr>
            </w:pPr>
            <w:r>
              <w:rPr>
                <w:rFonts w:ascii="Candara" w:hAnsi="Candara" w:cs="Arial"/>
              </w:rPr>
              <w:t xml:space="preserve">Potaknuti učenike da </w:t>
            </w:r>
            <w:r>
              <w:rPr>
                <w:rFonts w:ascii="Candara" w:eastAsia="Times New Roman" w:hAnsi="Candara" w:cs="Arial"/>
                <w:bCs/>
                <w:lang w:bidi="ar-SA"/>
              </w:rPr>
              <w:t>aktivno slušaju sugovornike</w:t>
            </w:r>
            <w:r>
              <w:rPr>
                <w:rFonts w:ascii="Candara" w:eastAsiaTheme="minorHAnsi" w:hAnsi="Candara" w:cstheme="minorBidi"/>
              </w:rPr>
              <w:t xml:space="preserve"> i </w:t>
            </w:r>
            <w:r>
              <w:rPr>
                <w:rFonts w:ascii="Candara" w:eastAsiaTheme="minorHAnsi" w:hAnsi="Candara" w:cs="Arial"/>
              </w:rPr>
              <w:t xml:space="preserve">argumentirano iznose svoje stavove, mišljenja i zaključke </w:t>
            </w:r>
          </w:p>
          <w:p w:rsidR="00DC7DA5" w:rsidRDefault="00DC7DA5" w:rsidP="00603EB3">
            <w:pPr>
              <w:autoSpaceDE w:val="0"/>
              <w:autoSpaceDN w:val="0"/>
              <w:adjustRightInd w:val="0"/>
              <w:spacing w:before="0" w:beforeAutospacing="0" w:line="240" w:lineRule="auto"/>
              <w:ind w:left="67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 xml:space="preserve"> te oblikuju temu i ideju teksta;</w:t>
            </w:r>
          </w:p>
          <w:p w:rsidR="00DC7DA5" w:rsidRDefault="00DC7DA5" w:rsidP="00603EB3">
            <w:pPr>
              <w:autoSpaceDE w:val="0"/>
              <w:autoSpaceDN w:val="0"/>
              <w:adjustRightInd w:val="0"/>
              <w:spacing w:before="0" w:beforeAutospacing="0" w:line="240" w:lineRule="auto"/>
              <w:ind w:left="67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 xml:space="preserve"> izdvajaju i imenuju dijelove fabule i humoristične dijelove ulomka. Potaknuti ih da prepoznaju hiperbolu i objašnjavaju ulogu hiperbole u ulomku.</w:t>
            </w:r>
          </w:p>
        </w:tc>
      </w:tr>
      <w:tr w:rsidR="00DC7DA5" w:rsidTr="00DC7DA5">
        <w:trPr>
          <w:gridAfter w:val="1"/>
          <w:wAfter w:w="2150" w:type="dxa"/>
          <w:trHeight w:val="893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13.</w:t>
            </w:r>
          </w:p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14.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</w:rPr>
              <w:t>HRVATSKI JEZIK I KOMUNIKACIJA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>Pravopisni znakovi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/>
                <w:shd w:val="clear" w:color="auto" w:fill="FFFFFF"/>
              </w:rPr>
              <w:t xml:space="preserve">Prepoznaje pravopisne znakove u tekstu, uočava utjecaj pravopisnih znakova na značenje i razumijevanje rečenice i teksta. 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primjenu jezičnih znanja u svakodnevnoj komunikaciji. Osvijestiti potrebu pravilnoga pisanja i čitanja pravopisnih znakova.</w:t>
            </w:r>
          </w:p>
        </w:tc>
      </w:tr>
      <w:tr w:rsidR="00DC7DA5" w:rsidTr="00DC7DA5">
        <w:trPr>
          <w:gridAfter w:val="1"/>
          <w:wAfter w:w="2150" w:type="dxa"/>
          <w:trHeight w:val="893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15.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  <w:iCs/>
              </w:rPr>
              <w:t>KULTURA I MEDIJI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 xml:space="preserve">Neknjiževni tekst, </w:t>
            </w:r>
            <w:r>
              <w:rPr>
                <w:rFonts w:ascii="Candara" w:hAnsi="Candara" w:cstheme="minorHAnsi"/>
                <w:b/>
                <w:bCs/>
                <w:i/>
                <w:color w:val="2F5496" w:themeColor="accent1" w:themeShade="BF"/>
              </w:rPr>
              <w:t>Iz generacije u generaciju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pStyle w:val="Odlomakpopisa"/>
              <w:spacing w:before="0" w:beforeAutospacing="0" w:line="240" w:lineRule="auto"/>
              <w:ind w:left="58"/>
              <w:rPr>
                <w:rFonts w:ascii="Candara" w:hAnsi="Candara" w:cs="Calibri"/>
                <w:b/>
                <w:bCs/>
              </w:rPr>
            </w:pPr>
            <w:r>
              <w:rPr>
                <w:rFonts w:ascii="Candara" w:hAnsi="Candara"/>
                <w:color w:val="231F20"/>
                <w:shd w:val="clear" w:color="auto" w:fill="FFFFFF"/>
              </w:rPr>
              <w:t>Objedinjuje važne podatke iz čitanoga teksta uz pomoć ključnih riječi i bilježaka.</w:t>
            </w:r>
            <w:r>
              <w:rPr>
                <w:rFonts w:ascii="Candara" w:hAnsi="Candara" w:cs="Calibri"/>
                <w:b/>
                <w:bCs/>
              </w:rPr>
              <w:t xml:space="preserve"> 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Donosi zaključke i potkrepljuje ih dokazima iz teksta.</w:t>
            </w:r>
          </w:p>
          <w:p w:rsidR="00DC7DA5" w:rsidRDefault="00DC7DA5" w:rsidP="00603EB3">
            <w:pPr>
              <w:pStyle w:val="Odlomakpopisa"/>
              <w:spacing w:before="0" w:beforeAutospacing="0" w:line="240" w:lineRule="auto"/>
              <w:ind w:left="58"/>
              <w:rPr>
                <w:rFonts w:ascii="Candara" w:hAnsi="Candara" w:cs="Calibri"/>
                <w:b/>
                <w:bCs/>
              </w:rPr>
            </w:pPr>
            <w:r>
              <w:rPr>
                <w:rFonts w:ascii="Candara" w:hAnsi="Candara"/>
                <w:color w:val="231F20"/>
                <w:shd w:val="clear" w:color="auto" w:fill="FFFFFF"/>
              </w:rPr>
              <w:t>Objašnjava značenje nepoznatih riječi služeći se rječnicima.</w:t>
            </w:r>
            <w:r>
              <w:rPr>
                <w:rFonts w:ascii="Candara" w:hAnsi="Candara" w:cs="Calibri"/>
                <w:b/>
                <w:bCs/>
              </w:rPr>
              <w:t xml:space="preserve"> </w:t>
            </w:r>
            <w:r>
              <w:rPr>
                <w:rFonts w:ascii="Candara" w:hAnsi="Candara" w:cs="Calibri"/>
              </w:rPr>
              <w:t>Sažeto prepričava neknjiževni tekst služeći se bilješkama.</w:t>
            </w:r>
          </w:p>
          <w:p w:rsidR="00DC7DA5" w:rsidRDefault="00DC7DA5" w:rsidP="00603EB3">
            <w:pPr>
              <w:pStyle w:val="Odlomakpopisa"/>
              <w:spacing w:before="0" w:beforeAutospacing="0" w:line="240" w:lineRule="auto"/>
              <w:ind w:left="58"/>
              <w:rPr>
                <w:rFonts w:ascii="Candara" w:hAnsi="Candara" w:cs="Calibri"/>
                <w:b/>
                <w:bCs/>
              </w:rPr>
            </w:pPr>
            <w:r>
              <w:rPr>
                <w:rFonts w:ascii="Candara" w:hAnsi="Candara"/>
                <w:color w:val="231F20"/>
                <w:shd w:val="clear" w:color="auto" w:fill="FFFFFF"/>
              </w:rPr>
              <w:t xml:space="preserve">Tumači vezu teksta i svijeta koji ga okružuje. Obrazlaže značenje </w:t>
            </w:r>
            <w:proofErr w:type="spellStart"/>
            <w:r>
              <w:rPr>
                <w:rFonts w:ascii="Candara" w:hAnsi="Candara"/>
                <w:color w:val="231F20"/>
                <w:shd w:val="clear" w:color="auto" w:fill="FFFFFF"/>
              </w:rPr>
              <w:t>popularnokulturnih</w:t>
            </w:r>
            <w:proofErr w:type="spellEnd"/>
            <w:r>
              <w:rPr>
                <w:rFonts w:ascii="Candara" w:hAnsi="Candara"/>
                <w:color w:val="231F20"/>
                <w:shd w:val="clear" w:color="auto" w:fill="FFFFFF"/>
              </w:rPr>
              <w:t xml:space="preserve"> tekstova i povezuje ih s društvenim i ekonomskim okružjem.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C7DA5" w:rsidRDefault="00DC7DA5" w:rsidP="00603EB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/>
              </w:rPr>
              <w:t xml:space="preserve">Potaknuti učenike na slušanje neknjiževnoga teksta s razumijevanjem i izdvajanje bitnih podataka u obliku natuknica. Potaknuti učenike na obrazlaganje značenja </w:t>
            </w:r>
            <w:proofErr w:type="spellStart"/>
            <w:r>
              <w:rPr>
                <w:rFonts w:ascii="Candara" w:hAnsi="Candara"/>
              </w:rPr>
              <w:t>popularnokulturnih</w:t>
            </w:r>
            <w:proofErr w:type="spellEnd"/>
            <w:r>
              <w:rPr>
                <w:rFonts w:ascii="Candara" w:hAnsi="Candara"/>
              </w:rPr>
              <w:t xml:space="preserve"> tekstova i povezivanje teme teksta s vlastitim iskustvom.</w:t>
            </w:r>
          </w:p>
        </w:tc>
      </w:tr>
    </w:tbl>
    <w:p w:rsidR="0010742E" w:rsidRDefault="0010742E"/>
    <w:sectPr w:rsidR="0010742E" w:rsidSect="00DC7D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A5"/>
    <w:rsid w:val="0010742E"/>
    <w:rsid w:val="00DC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0536"/>
  <w15:chartTrackingRefBased/>
  <w15:docId w15:val="{A9EAD238-6C41-448C-94DD-B97322C7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7DA5"/>
    <w:pPr>
      <w:spacing w:before="100" w:beforeAutospacing="1" w:after="0" w:line="276" w:lineRule="auto"/>
      <w:ind w:left="357"/>
    </w:pPr>
    <w:rPr>
      <w:rFonts w:ascii="Calibri" w:eastAsia="Calibri" w:hAnsi="Calibri" w:cs="Times New Roman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7DA5"/>
    <w:pPr>
      <w:ind w:left="720"/>
      <w:contextualSpacing/>
    </w:pPr>
  </w:style>
  <w:style w:type="paragraph" w:customStyle="1" w:styleId="t-8">
    <w:name w:val="t-8"/>
    <w:basedOn w:val="Normal"/>
    <w:rsid w:val="00DC7DA5"/>
    <w:pPr>
      <w:spacing w:after="100" w:afterAutospacing="1" w:line="240" w:lineRule="auto"/>
      <w:ind w:left="0"/>
    </w:pPr>
    <w:rPr>
      <w:rFonts w:ascii="Times New Roman" w:eastAsia="Times New Roman" w:hAnsi="Times New Roman"/>
      <w:sz w:val="24"/>
      <w:szCs w:val="24"/>
      <w:lang w:eastAsia="hr-HR" w:bidi="ar-SA"/>
    </w:rPr>
  </w:style>
  <w:style w:type="table" w:styleId="Svijetlareetkatablice">
    <w:name w:val="Grid Table Light"/>
    <w:basedOn w:val="Obinatablica"/>
    <w:uiPriority w:val="40"/>
    <w:rsid w:val="00DC7DA5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6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2022-08-28T17:31:00Z</dcterms:created>
  <dcterms:modified xsi:type="dcterms:W3CDTF">2022-08-28T17:33:00Z</dcterms:modified>
</cp:coreProperties>
</file>