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69"/>
        <w:gridCol w:w="3260"/>
        <w:gridCol w:w="2150"/>
      </w:tblGrid>
      <w:tr w:rsidR="00F46E92" w:rsidRPr="00E05CC6" w:rsidTr="0027004C">
        <w:trPr>
          <w:trHeight w:val="699"/>
        </w:trPr>
        <w:tc>
          <w:tcPr>
            <w:tcW w:w="15441" w:type="dxa"/>
            <w:gridSpan w:val="9"/>
            <w:shd w:val="clear" w:color="auto" w:fill="3D6CC1"/>
            <w:vAlign w:val="center"/>
          </w:tcPr>
          <w:p w:rsidR="00F46E92" w:rsidRPr="00E05CC6" w:rsidRDefault="00F46E92" w:rsidP="0027004C">
            <w:pPr>
              <w:spacing w:before="0" w:beforeAutospacing="0"/>
              <w:jc w:val="center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b/>
                <w:bCs/>
                <w:color w:val="FFFFFF" w:themeColor="background1"/>
                <w:sz w:val="44"/>
                <w:szCs w:val="44"/>
              </w:rPr>
              <w:t>ZAKORAČIT ĆU HRABRO</w:t>
            </w:r>
            <w:r w:rsidRPr="00413DCB">
              <w:rPr>
                <w:rFonts w:cs="Calibri"/>
                <w:color w:val="FFFFFF" w:themeColor="background1"/>
                <w:sz w:val="44"/>
                <w:szCs w:val="44"/>
              </w:rPr>
              <w:t xml:space="preserve">  </w:t>
            </w:r>
            <w:r w:rsidRPr="00413DCB">
              <w:rPr>
                <w:rFonts w:cs="Calibri"/>
                <w:b/>
                <w:color w:val="FFFFFF" w:themeColor="background1"/>
                <w:sz w:val="44"/>
                <w:szCs w:val="44"/>
              </w:rPr>
              <w:t>(</w:t>
            </w:r>
            <w:r>
              <w:rPr>
                <w:rFonts w:cs="Calibri"/>
                <w:b/>
                <w:color w:val="FFFFFF" w:themeColor="background1"/>
                <w:sz w:val="44"/>
                <w:szCs w:val="44"/>
              </w:rPr>
              <w:t>peta</w:t>
            </w:r>
            <w:r w:rsidRPr="00413DCB">
              <w:rPr>
                <w:rFonts w:cs="Calibri"/>
                <w:b/>
                <w:color w:val="FFFFFF" w:themeColor="background1"/>
                <w:sz w:val="44"/>
                <w:szCs w:val="44"/>
              </w:rPr>
              <w:t xml:space="preserve"> tema)</w:t>
            </w:r>
          </w:p>
        </w:tc>
      </w:tr>
      <w:tr w:rsidR="00F46E92" w:rsidRPr="00657A65" w:rsidTr="0027004C">
        <w:trPr>
          <w:trHeight w:val="371"/>
        </w:trPr>
        <w:tc>
          <w:tcPr>
            <w:tcW w:w="15441" w:type="dxa"/>
            <w:gridSpan w:val="9"/>
            <w:shd w:val="clear" w:color="auto" w:fill="ACB9CA" w:themeFill="text2" w:themeFillTint="66"/>
            <w:hideMark/>
          </w:tcPr>
          <w:p w:rsidR="00F46E92" w:rsidRPr="00657A65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  <w:color w:val="404040" w:themeColor="text1" w:themeTint="BF"/>
              </w:rPr>
            </w:pPr>
            <w:r w:rsidRPr="006F1E74">
              <w:rPr>
                <w:rFonts w:ascii="Candara" w:hAnsi="Candara" w:cs="Calibri"/>
                <w:b/>
                <w:color w:val="404040" w:themeColor="text1" w:themeTint="BF"/>
              </w:rPr>
              <w:t>o - obrada</w:t>
            </w:r>
            <w:r>
              <w:rPr>
                <w:rFonts w:ascii="Candara" w:hAnsi="Candara" w:cs="Calibri"/>
                <w:b/>
                <w:color w:val="404040" w:themeColor="text1" w:themeTint="BF"/>
              </w:rPr>
              <w:t xml:space="preserve">/ v - vježba/ p - </w:t>
            </w:r>
            <w:r w:rsidRPr="009B3CA9">
              <w:rPr>
                <w:rFonts w:ascii="Candara" w:hAnsi="Candara" w:cs="Calibri"/>
                <w:b/>
                <w:color w:val="404040" w:themeColor="text1" w:themeTint="BF"/>
                <w:shd w:val="clear" w:color="auto" w:fill="ACB9CA" w:themeFill="text2" w:themeFillTint="66"/>
              </w:rPr>
              <w:t>provjera</w:t>
            </w:r>
            <w:r w:rsidRPr="009B3CA9">
              <w:rPr>
                <w:rFonts w:cs="Calibri"/>
                <w:b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                                         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SVIBANJ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(1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7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sati)</w:t>
            </w:r>
          </w:p>
        </w:tc>
      </w:tr>
      <w:tr w:rsidR="00F46E92" w:rsidRPr="00AA034A" w:rsidTr="0027004C">
        <w:trPr>
          <w:trHeight w:val="760"/>
        </w:trPr>
        <w:tc>
          <w:tcPr>
            <w:tcW w:w="704" w:type="dxa"/>
            <w:hideMark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hideMark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664" w:type="dxa"/>
            <w:hideMark/>
          </w:tcPr>
          <w:p w:rsidR="00F46E92" w:rsidRPr="00101AE4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101AE4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69" w:type="dxa"/>
            <w:hideMark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 xml:space="preserve">i </w:t>
            </w:r>
            <w:r w:rsidRPr="00AA034A">
              <w:rPr>
                <w:rFonts w:ascii="Candara" w:hAnsi="Candara" w:cs="Arial"/>
                <w:b/>
              </w:rPr>
              <w:t>ishodi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tcW w:w="3260" w:type="dxa"/>
            <w:hideMark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  <w:hideMark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n</w:t>
            </w:r>
            <w:r w:rsidRPr="00AA034A">
              <w:rPr>
                <w:rFonts w:ascii="Candara" w:eastAsia="Times New Roman" w:hAnsi="Candara" w:cs="Arial"/>
              </w:rPr>
              <w:t>apomena (kratko obrazloženje o mogućim promjenama)</w:t>
            </w:r>
          </w:p>
        </w:tc>
      </w:tr>
      <w:tr w:rsidR="00F46E92" w:rsidRPr="00AA034A" w:rsidTr="0027004C">
        <w:trPr>
          <w:trHeight w:val="760"/>
        </w:trPr>
        <w:tc>
          <w:tcPr>
            <w:tcW w:w="704" w:type="dxa"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113.</w:t>
            </w:r>
          </w:p>
        </w:tc>
        <w:tc>
          <w:tcPr>
            <w:tcW w:w="1843" w:type="dxa"/>
          </w:tcPr>
          <w:p w:rsidR="00F46E92" w:rsidRPr="003637C1" w:rsidRDefault="00F46E9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F46E92" w:rsidRPr="00A43030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 w:rsidRPr="00A43030">
              <w:rPr>
                <w:rFonts w:ascii="Candara" w:hAnsi="Candara" w:cs="Calibri"/>
                <w:b/>
                <w:bCs/>
                <w:color w:val="2F5496" w:themeColor="accent1" w:themeShade="BF"/>
              </w:rPr>
              <w:t>Uvod u 5. temu</w:t>
            </w:r>
          </w:p>
          <w:p w:rsidR="00F46E92" w:rsidRPr="00101AE4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Zakoračit ću hrabro</w:t>
            </w:r>
            <w:r w:rsidRPr="00A43030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                                          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46E92" w:rsidRPr="005E1929" w:rsidRDefault="00F46E92" w:rsidP="0027004C">
            <w:pPr>
              <w:spacing w:before="0" w:beforeAutospacing="0" w:after="200" w:line="240" w:lineRule="auto"/>
              <w:ind w:left="58"/>
              <w:contextualSpacing/>
              <w:rPr>
                <w:rFonts w:ascii="Candara" w:eastAsiaTheme="minorHAnsi" w:hAnsi="Candara" w:cs="Arial"/>
                <w:bCs/>
              </w:rPr>
            </w:pPr>
            <w:r w:rsidRPr="005E1929">
              <w:rPr>
                <w:rFonts w:ascii="Candara" w:eastAsiaTheme="minorHAnsi" w:hAnsi="Candara" w:cs="Arial"/>
                <w:bCs/>
              </w:rPr>
              <w:t xml:space="preserve">Osmišljava završni govor na temelju zadanih smjernica na stranici </w:t>
            </w:r>
            <w:proofErr w:type="spellStart"/>
            <w:r w:rsidRPr="005E1929">
              <w:rPr>
                <w:rFonts w:ascii="Candara" w:eastAsiaTheme="minorHAnsi" w:hAnsi="Candara" w:cs="Arial"/>
                <w:bCs/>
              </w:rPr>
              <w:t>otvaralici</w:t>
            </w:r>
            <w:proofErr w:type="spellEnd"/>
            <w:r w:rsidRPr="005E1929">
              <w:rPr>
                <w:rFonts w:ascii="Candara" w:eastAsiaTheme="minorHAnsi" w:hAnsi="Candara" w:cs="Arial"/>
                <w:bCs/>
              </w:rPr>
              <w:t xml:space="preserve"> (</w:t>
            </w:r>
            <w:proofErr w:type="spellStart"/>
            <w:r w:rsidRPr="005E1929">
              <w:rPr>
                <w:rFonts w:ascii="Candara" w:eastAsiaTheme="minorHAnsi" w:hAnsi="Candara" w:cs="Arial"/>
                <w:bCs/>
              </w:rPr>
              <w:t>Međupredmetna</w:t>
            </w:r>
            <w:proofErr w:type="spellEnd"/>
            <w:r w:rsidRPr="005E1929">
              <w:rPr>
                <w:rFonts w:ascii="Candara" w:eastAsiaTheme="minorHAnsi" w:hAnsi="Candara" w:cs="Arial"/>
                <w:bCs/>
              </w:rPr>
              <w:t xml:space="preserve"> igra)</w:t>
            </w:r>
            <w:r>
              <w:rPr>
                <w:rFonts w:ascii="Candara" w:eastAsiaTheme="minorHAnsi" w:hAnsi="Candara" w:cs="Arial"/>
                <w:bCs/>
              </w:rPr>
              <w:t>.</w:t>
            </w:r>
            <w:r w:rsidRPr="005E1929">
              <w:rPr>
                <w:rFonts w:ascii="Candara" w:eastAsiaTheme="minorHAnsi" w:hAnsi="Candara" w:cs="Arial"/>
                <w:bCs/>
              </w:rPr>
              <w:t xml:space="preserve"> Sluša sugovornika i vrednuje njegovo izlaganje, izlaganje skupine</w:t>
            </w:r>
            <w:r w:rsidRPr="005E1929">
              <w:rPr>
                <w:rFonts w:ascii="Candara" w:eastAsiaTheme="minorHAnsi" w:hAnsi="Candara" w:cs="Calibri"/>
                <w:bCs/>
              </w:rPr>
              <w:t xml:space="preserve">. </w:t>
            </w:r>
            <w:proofErr w:type="spellStart"/>
            <w:r w:rsidRPr="005E1929">
              <w:rPr>
                <w:rFonts w:ascii="Candara" w:eastAsiaTheme="minorHAnsi" w:hAnsi="Candara" w:cs="Calibri"/>
                <w:bCs/>
              </w:rPr>
              <w:t>Samovrednuje</w:t>
            </w:r>
            <w:proofErr w:type="spellEnd"/>
            <w:r w:rsidRPr="005E1929">
              <w:rPr>
                <w:rFonts w:ascii="Candara" w:eastAsiaTheme="minorHAnsi" w:hAnsi="Candara" w:cs="Calibri"/>
                <w:bCs/>
              </w:rPr>
              <w:t xml:space="preserve"> i vrednuje javni govor.</w:t>
            </w:r>
          </w:p>
        </w:tc>
        <w:tc>
          <w:tcPr>
            <w:tcW w:w="3260" w:type="dxa"/>
          </w:tcPr>
          <w:p w:rsidR="00F46E92" w:rsidRPr="005E1929" w:rsidRDefault="00F46E92" w:rsidP="0027004C">
            <w:pPr>
              <w:suppressAutoHyphens/>
              <w:autoSpaceDN w:val="0"/>
              <w:spacing w:line="240" w:lineRule="auto"/>
              <w:ind w:left="67"/>
              <w:rPr>
                <w:rFonts w:ascii="Candara" w:eastAsiaTheme="minorHAnsi" w:hAnsi="Candara" w:cs="Arial"/>
              </w:rPr>
            </w:pPr>
            <w:r>
              <w:rPr>
                <w:rFonts w:ascii="Candara" w:hAnsi="Candara" w:cstheme="minorHAnsi"/>
              </w:rPr>
              <w:t xml:space="preserve">Potaknuti učenike na dobar izbor strategija u pripremi </w:t>
            </w:r>
            <w:r w:rsidRPr="005E1929">
              <w:rPr>
                <w:rFonts w:ascii="Candara" w:eastAsiaTheme="minorHAnsi" w:hAnsi="Candara" w:cs="Arial"/>
              </w:rPr>
              <w:t>završn</w:t>
            </w:r>
            <w:r>
              <w:rPr>
                <w:rFonts w:ascii="Candara" w:eastAsiaTheme="minorHAnsi" w:hAnsi="Candara" w:cs="Arial"/>
              </w:rPr>
              <w:t>oga</w:t>
            </w:r>
            <w:r w:rsidRPr="005E1929">
              <w:rPr>
                <w:rFonts w:ascii="Candara" w:eastAsiaTheme="minorHAnsi" w:hAnsi="Candara" w:cs="Arial"/>
              </w:rPr>
              <w:t xml:space="preserve"> javn</w:t>
            </w:r>
            <w:r>
              <w:rPr>
                <w:rFonts w:ascii="Candara" w:eastAsiaTheme="minorHAnsi" w:hAnsi="Candara" w:cs="Arial"/>
              </w:rPr>
              <w:t>oga</w:t>
            </w:r>
            <w:r w:rsidRPr="005E1929">
              <w:rPr>
                <w:rFonts w:ascii="Candara" w:eastAsiaTheme="minorHAnsi" w:hAnsi="Candara" w:cs="Arial"/>
              </w:rPr>
              <w:t xml:space="preserve"> govor</w:t>
            </w:r>
            <w:r>
              <w:rPr>
                <w:rFonts w:ascii="Candara" w:eastAsiaTheme="minorHAnsi" w:hAnsi="Candara" w:cs="Arial"/>
              </w:rPr>
              <w:t>a</w:t>
            </w:r>
            <w:r w:rsidRPr="005E1929">
              <w:rPr>
                <w:rFonts w:ascii="Candara" w:eastAsiaTheme="minorHAnsi" w:hAnsi="Candara" w:cs="Arial"/>
              </w:rPr>
              <w:t xml:space="preserve"> prema dobivenim uputama</w:t>
            </w:r>
            <w:r>
              <w:rPr>
                <w:rFonts w:ascii="Candara" w:eastAsiaTheme="minorHAnsi" w:hAnsi="Candara" w:cs="Arial"/>
              </w:rPr>
              <w:t xml:space="preserve">, na </w:t>
            </w:r>
            <w:r w:rsidRPr="005E1929">
              <w:rPr>
                <w:rFonts w:ascii="Candara" w:eastAsiaTheme="minorHAnsi" w:hAnsi="Candara" w:cs="Arial"/>
              </w:rPr>
              <w:t>razvija</w:t>
            </w:r>
            <w:r>
              <w:rPr>
                <w:rFonts w:ascii="Candara" w:eastAsiaTheme="minorHAnsi" w:hAnsi="Candara" w:cs="Arial"/>
              </w:rPr>
              <w:t>nje</w:t>
            </w:r>
            <w:r w:rsidRPr="005E1929">
              <w:rPr>
                <w:rFonts w:ascii="Candara" w:eastAsiaTheme="minorHAnsi" w:hAnsi="Candara" w:cs="Arial"/>
              </w:rPr>
              <w:t xml:space="preserve"> kritičnost i samokritičnost pri procjeni uspješnosti javnoga nastupa </w:t>
            </w:r>
          </w:p>
          <w:p w:rsidR="00F46E92" w:rsidRPr="005E1929" w:rsidRDefault="00F46E92" w:rsidP="0027004C">
            <w:pPr>
              <w:suppressAutoHyphens/>
              <w:autoSpaceDN w:val="0"/>
              <w:spacing w:before="0" w:beforeAutospacing="0" w:line="240" w:lineRule="auto"/>
              <w:ind w:left="67"/>
              <w:rPr>
                <w:rFonts w:ascii="Candara" w:eastAsiaTheme="minorHAnsi" w:hAnsi="Candara" w:cs="Arial"/>
              </w:rPr>
            </w:pPr>
            <w:r>
              <w:rPr>
                <w:rFonts w:ascii="Candara" w:eastAsiaTheme="minorHAnsi" w:hAnsi="Candara" w:cs="Arial"/>
              </w:rPr>
              <w:t xml:space="preserve">te </w:t>
            </w:r>
            <w:r w:rsidRPr="005E1929">
              <w:rPr>
                <w:rFonts w:ascii="Candara" w:eastAsiaTheme="minorHAnsi" w:hAnsi="Candara" w:cs="Arial"/>
              </w:rPr>
              <w:t>razvija</w:t>
            </w:r>
            <w:r>
              <w:rPr>
                <w:rFonts w:ascii="Candara" w:eastAsiaTheme="minorHAnsi" w:hAnsi="Candara" w:cs="Arial"/>
              </w:rPr>
              <w:t>nje</w:t>
            </w:r>
            <w:r w:rsidRPr="005E1929">
              <w:rPr>
                <w:rFonts w:ascii="Candara" w:eastAsiaTheme="minorHAnsi" w:hAnsi="Candara" w:cs="Arial"/>
              </w:rPr>
              <w:t xml:space="preserve"> sposobnost aktivnoga slušanja drugoga </w:t>
            </w:r>
            <w:r>
              <w:rPr>
                <w:rFonts w:ascii="Candara" w:eastAsiaTheme="minorHAnsi" w:hAnsi="Candara" w:cs="Arial"/>
              </w:rPr>
              <w:t>i</w:t>
            </w:r>
          </w:p>
          <w:p w:rsidR="00F46E92" w:rsidRPr="009B4C6D" w:rsidRDefault="00F46E92" w:rsidP="0027004C">
            <w:pPr>
              <w:spacing w:before="0" w:beforeAutospacing="0" w:line="240" w:lineRule="auto"/>
              <w:ind w:left="67"/>
              <w:rPr>
                <w:rFonts w:ascii="Candara" w:hAnsi="Candara" w:cstheme="minorHAnsi"/>
              </w:rPr>
            </w:pPr>
            <w:r w:rsidRPr="005E1929">
              <w:rPr>
                <w:rFonts w:ascii="Candara" w:eastAsiaTheme="minorHAnsi" w:hAnsi="Candara" w:cs="T3Font_4"/>
                <w:lang w:bidi="ar-SA"/>
              </w:rPr>
              <w:t>komunikacijsk</w:t>
            </w:r>
            <w:r>
              <w:rPr>
                <w:rFonts w:ascii="Candara" w:eastAsiaTheme="minorHAnsi" w:hAnsi="Candara" w:cs="T3Font_4"/>
                <w:lang w:bidi="ar-SA"/>
              </w:rPr>
              <w:t>ih</w:t>
            </w:r>
            <w:r w:rsidRPr="005E1929">
              <w:rPr>
                <w:rFonts w:ascii="Candara" w:eastAsiaTheme="minorHAnsi" w:hAnsi="Candara" w:cs="T3Font_4"/>
                <w:lang w:bidi="ar-SA"/>
              </w:rPr>
              <w:t xml:space="preserve"> kompetencij</w:t>
            </w:r>
            <w:r>
              <w:rPr>
                <w:rFonts w:ascii="Candara" w:eastAsiaTheme="minorHAnsi" w:hAnsi="Candara" w:cs="T3Font_4"/>
                <w:lang w:bidi="ar-SA"/>
              </w:rPr>
              <w:t>a.</w:t>
            </w:r>
            <w:r w:rsidRPr="005E1929">
              <w:rPr>
                <w:rFonts w:ascii="Candara" w:eastAsiaTheme="minorHAnsi" w:hAnsi="Candara" w:cs="T3Font_4"/>
                <w:lang w:bidi="ar-SA"/>
              </w:rPr>
              <w:t xml:space="preserve"> </w:t>
            </w:r>
          </w:p>
        </w:tc>
        <w:tc>
          <w:tcPr>
            <w:tcW w:w="2150" w:type="dxa"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46E92" w:rsidRPr="00AA034A" w:rsidTr="0027004C">
        <w:trPr>
          <w:trHeight w:val="760"/>
        </w:trPr>
        <w:tc>
          <w:tcPr>
            <w:tcW w:w="704" w:type="dxa"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114.</w:t>
            </w:r>
          </w:p>
        </w:tc>
        <w:tc>
          <w:tcPr>
            <w:tcW w:w="184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F46E92" w:rsidRPr="00A43030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000000" w:themeColor="text1"/>
              </w:rPr>
            </w:pPr>
            <w:r w:rsidRPr="00A43030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Richard Bach, </w:t>
            </w:r>
            <w:r w:rsidRPr="00A43030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 xml:space="preserve">Galeb </w:t>
            </w:r>
            <w:proofErr w:type="spellStart"/>
            <w:r w:rsidRPr="00A43030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Jonathan</w:t>
            </w:r>
            <w:proofErr w:type="spellEnd"/>
            <w:r w:rsidRPr="00A43030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 xml:space="preserve"> </w:t>
            </w:r>
            <w:proofErr w:type="spellStart"/>
            <w:r w:rsidRPr="00A43030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Livingston</w:t>
            </w:r>
            <w:proofErr w:type="spellEnd"/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46E92" w:rsidRPr="00BC03A7" w:rsidRDefault="00F46E9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pojam alegorijske pripovijetke i objašnjenje potkrepljuje primjerima iz ulomka</w:t>
            </w:r>
            <w:r w:rsidRPr="00280F69">
              <w:rPr>
                <w:rFonts w:ascii="Candara" w:hAnsi="Candara" w:cs="Arial"/>
              </w:rPr>
              <w:t>.</w:t>
            </w:r>
            <w:r>
              <w:rPr>
                <w:rFonts w:ascii="Candara" w:hAnsi="Candara" w:cs="Arial"/>
              </w:rPr>
              <w:t xml:space="preserve"> Objašnjava što je unutarnji monolog te na koji način pridonosi karakterizaciji lika. Opisuje glavni lik navodeći osobine koje pripadaju psihološkoj karakterizaciji lika. Objašnjava koje stavove i vrijednosti književni tekst promiče te na temelju objašnjenja izriče ideju ulomka</w:t>
            </w:r>
            <w:r w:rsidRPr="00280F69">
              <w:rPr>
                <w:rFonts w:ascii="Candara" w:hAnsi="Candara" w:cs="Arial"/>
              </w:rPr>
              <w:t>.</w:t>
            </w:r>
          </w:p>
        </w:tc>
        <w:tc>
          <w:tcPr>
            <w:tcW w:w="3260" w:type="dxa"/>
          </w:tcPr>
          <w:p w:rsidR="00F46E92" w:rsidRPr="009B4C6D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>Potaknuti učenike na izdvajanje obilježja alegorijske pripovijetke, objašnjavanje i tumačenje njezina prenesenoga značenja, objašnjavanje uloge unutarnjega monologa u karakterizaciji glavnoga lika. Potaknuti učenike na iznošenje stavova i vrijednosti koje književni tekst promiče.</w:t>
            </w:r>
          </w:p>
        </w:tc>
        <w:tc>
          <w:tcPr>
            <w:tcW w:w="2150" w:type="dxa"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46E92" w:rsidRPr="00AA034A" w:rsidTr="0027004C">
        <w:trPr>
          <w:trHeight w:val="760"/>
        </w:trPr>
        <w:tc>
          <w:tcPr>
            <w:tcW w:w="704" w:type="dxa"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115.</w:t>
            </w:r>
          </w:p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F46E92" w:rsidRPr="00A43030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A43030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Neknjiževni tekst, </w:t>
            </w:r>
            <w:r w:rsidRPr="00A43030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Tinejdžeri koji mijenjaju svijet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46E92" w:rsidRPr="00163C33" w:rsidRDefault="00F46E9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>Donosi zaključke i potkrepljuje ih dokazima iz teksta.</w:t>
            </w:r>
          </w:p>
          <w:p w:rsidR="00F46E92" w:rsidRPr="00F64ECF" w:rsidRDefault="00F46E9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>O</w:t>
            </w:r>
            <w:r w:rsidRPr="00163C33">
              <w:rPr>
                <w:rFonts w:ascii="Candara" w:hAnsi="Candara"/>
                <w:color w:val="231F20"/>
                <w:shd w:val="clear" w:color="auto" w:fill="FFFFFF"/>
              </w:rPr>
              <w:t>bjašnjava značenje nepoznatih riječi služeći se rječnicima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.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Objedinjuje važne podatke iz čitanoga teksta uz pomoć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ključnih riječi i bilježaka.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>
              <w:rPr>
                <w:rFonts w:ascii="Candara" w:hAnsi="Candara" w:cs="Calibri"/>
              </w:rPr>
              <w:t>Sažeto prepričava neknjiževni tekst služeći se bilješkama.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T</w:t>
            </w:r>
            <w:r w:rsidRPr="004763FF">
              <w:rPr>
                <w:rFonts w:ascii="Candara" w:hAnsi="Candara"/>
                <w:color w:val="231F20"/>
                <w:shd w:val="clear" w:color="auto" w:fill="FFFFFF"/>
              </w:rPr>
              <w:t>umači vezu teksta i svijeta koji ga okružuje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. O</w:t>
            </w:r>
            <w:r w:rsidRPr="004763FF">
              <w:rPr>
                <w:rFonts w:ascii="Candara" w:hAnsi="Candara"/>
                <w:color w:val="231F20"/>
                <w:shd w:val="clear" w:color="auto" w:fill="FFFFFF"/>
              </w:rPr>
              <w:t xml:space="preserve">brazlaže značenje </w:t>
            </w:r>
            <w:proofErr w:type="spellStart"/>
            <w:r w:rsidRPr="004763FF">
              <w:rPr>
                <w:rFonts w:ascii="Candara" w:hAnsi="Candara"/>
                <w:color w:val="231F20"/>
                <w:shd w:val="clear" w:color="auto" w:fill="FFFFFF"/>
              </w:rPr>
              <w:t>popularnokulturnih</w:t>
            </w:r>
            <w:proofErr w:type="spellEnd"/>
            <w:r w:rsidRPr="004763FF">
              <w:rPr>
                <w:rFonts w:ascii="Candara" w:hAnsi="Candara"/>
                <w:color w:val="231F20"/>
                <w:shd w:val="clear" w:color="auto" w:fill="FFFFFF"/>
              </w:rPr>
              <w:t xml:space="preserve"> tekstova i povezuje ih s društvenim i ekonomskim okružjem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F46E92" w:rsidRPr="009B4C6D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lastRenderedPageBreak/>
              <w:t xml:space="preserve">Potaknuti učenike na čitanje neknjiževnoga teksta s razumijevanjem i uz vođenje bilježaka te na objašnjavanja utjecaja medijskih poruka na </w:t>
            </w:r>
            <w:r>
              <w:rPr>
                <w:rFonts w:ascii="Candara" w:hAnsi="Candara"/>
              </w:rPr>
              <w:lastRenderedPageBreak/>
              <w:t>oblikovanje vlastitih stavova i vrijednosti.</w:t>
            </w:r>
          </w:p>
        </w:tc>
        <w:tc>
          <w:tcPr>
            <w:tcW w:w="2150" w:type="dxa"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46E92" w:rsidRPr="00AA034A" w:rsidTr="0027004C">
        <w:trPr>
          <w:trHeight w:val="760"/>
        </w:trPr>
        <w:tc>
          <w:tcPr>
            <w:tcW w:w="704" w:type="dxa"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116.</w:t>
            </w:r>
          </w:p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F46E92" w:rsidRPr="00F3104D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Životopis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46E92" w:rsidRPr="00896D08" w:rsidRDefault="00F46E92" w:rsidP="0027004C">
            <w:pPr>
              <w:spacing w:before="0" w:beforeAutospacing="0" w:after="160" w:line="259" w:lineRule="auto"/>
              <w:ind w:left="58"/>
              <w:contextualSpacing/>
              <w:rPr>
                <w:rFonts w:ascii="Candara" w:eastAsia="Times New Roman" w:hAnsi="Candara" w:cs="Arial"/>
                <w:b/>
                <w:bCs/>
              </w:rPr>
            </w:pPr>
            <w:r w:rsidRPr="00896D08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>Određuje način pristupa temi i s tim usklađuje stilski izraz.</w:t>
            </w:r>
          </w:p>
          <w:p w:rsidR="00F46E92" w:rsidRPr="00896D08" w:rsidRDefault="00F46E92" w:rsidP="0027004C">
            <w:pPr>
              <w:spacing w:before="0" w:beforeAutospacing="0" w:line="259" w:lineRule="auto"/>
              <w:ind w:left="58"/>
              <w:contextualSpacing/>
              <w:rPr>
                <w:rFonts w:ascii="Candara" w:eastAsia="Times New Roman" w:hAnsi="Candara" w:cs="Arial"/>
                <w:b/>
                <w:bCs/>
              </w:rPr>
            </w:pPr>
            <w:r w:rsidRPr="00896D08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>Piše tekst s prepoznatljivom komunikacijskom funkcijom u kojem dolaze do izražaja: svjesnost i proces razlaganja zamisli.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 xml:space="preserve"> </w:t>
            </w:r>
            <w:r w:rsidRPr="00896D08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Uspoređuje podatke iz različitih izvora radi procjene pouzdanosti, točnosti i autorstva u skladu sa zadatkom.</w:t>
            </w:r>
          </w:p>
        </w:tc>
        <w:tc>
          <w:tcPr>
            <w:tcW w:w="3260" w:type="dxa"/>
          </w:tcPr>
          <w:p w:rsidR="00F46E92" w:rsidRPr="00896D08" w:rsidRDefault="00F46E92" w:rsidP="0027004C">
            <w:pPr>
              <w:ind w:left="67"/>
              <w:rPr>
                <w:rFonts w:ascii="Candara" w:eastAsia="Times New Roman" w:hAnsi="Candara" w:cs="Calibri"/>
              </w:rPr>
            </w:pPr>
            <w:r w:rsidRPr="00896D08">
              <w:rPr>
                <w:rFonts w:ascii="Candara" w:hAnsi="Candara" w:cs="Arial"/>
              </w:rPr>
              <w:t xml:space="preserve">Poticati učenike na primjenu i povezivanje naučenoga: </w:t>
            </w:r>
            <w:r w:rsidRPr="00896D08">
              <w:rPr>
                <w:rFonts w:ascii="Candara" w:eastAsia="Times New Roman" w:hAnsi="Candara" w:cs="Calibri"/>
              </w:rPr>
              <w:t xml:space="preserve">uočiti obilježja životopisa i primjena navedenoga tijekom </w:t>
            </w:r>
            <w:r w:rsidRPr="00896D08">
              <w:rPr>
                <w:rFonts w:ascii="Candara" w:eastAsia="Times New Roman" w:hAnsi="Candara" w:cs="Arial"/>
              </w:rPr>
              <w:t>pisanja životopisa u obliku obrasca i kao vezani tekst</w:t>
            </w:r>
          </w:p>
          <w:p w:rsidR="00F46E92" w:rsidRPr="00896D08" w:rsidRDefault="00F46E92" w:rsidP="0027004C">
            <w:pPr>
              <w:spacing w:before="0" w:beforeAutospacing="0" w:line="259" w:lineRule="auto"/>
              <w:ind w:left="67"/>
              <w:rPr>
                <w:rFonts w:ascii="Candara" w:eastAsia="Times New Roman" w:hAnsi="Candara" w:cs="Arial"/>
                <w:b/>
                <w:bCs/>
              </w:rPr>
            </w:pPr>
            <w:r w:rsidRPr="00896D08">
              <w:rPr>
                <w:rFonts w:ascii="Candara" w:eastAsia="Times New Roman" w:hAnsi="Candara" w:cs="Arial"/>
              </w:rPr>
              <w:t>Potaknuti učenika da uočava koje je podatke važno navesti u životopisu.</w:t>
            </w:r>
          </w:p>
        </w:tc>
        <w:tc>
          <w:tcPr>
            <w:tcW w:w="2150" w:type="dxa"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46E92" w:rsidRPr="00AA034A" w:rsidTr="0027004C">
        <w:trPr>
          <w:trHeight w:val="760"/>
        </w:trPr>
        <w:tc>
          <w:tcPr>
            <w:tcW w:w="704" w:type="dxa"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117.</w:t>
            </w:r>
          </w:p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F46E92" w:rsidRPr="00A43030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A43030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Samostalno pisano izražavanje na zadanu temu – pisanje životopisa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F46E92" w:rsidRPr="008707F6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 w:rsidRPr="008707F6"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F46E92" w:rsidRPr="008707F6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 w:rsidRPr="0098403F">
              <w:rPr>
                <w:rFonts w:ascii="Candara" w:hAnsi="Candara"/>
              </w:rPr>
              <w:t>Primjenjuje jezično znanje o</w:t>
            </w:r>
            <w:r>
              <w:rPr>
                <w:rFonts w:ascii="Candara" w:hAnsi="Candara"/>
              </w:rPr>
              <w:t xml:space="preserve"> obilježjima i </w:t>
            </w:r>
            <w:r w:rsidRPr="0098403F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pisanju životopisa.</w:t>
            </w:r>
          </w:p>
          <w:p w:rsidR="00F46E92" w:rsidRPr="00644A75" w:rsidRDefault="00F46E92" w:rsidP="0027004C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644A75">
              <w:rPr>
                <w:rFonts w:ascii="Candara" w:hAnsi="Candara"/>
                <w:sz w:val="22"/>
                <w:szCs w:val="22"/>
              </w:rPr>
              <w:t xml:space="preserve">Uočava vlastite pogreške tijekom ispravka </w:t>
            </w:r>
            <w:r>
              <w:rPr>
                <w:rFonts w:ascii="Candara" w:hAnsi="Candara"/>
                <w:sz w:val="22"/>
                <w:szCs w:val="22"/>
              </w:rPr>
              <w:t>na</w:t>
            </w:r>
            <w:r w:rsidRPr="00644A75">
              <w:rPr>
                <w:rFonts w:ascii="Candara" w:hAnsi="Candara"/>
                <w:sz w:val="22"/>
                <w:szCs w:val="22"/>
              </w:rPr>
              <w:t>pisan</w:t>
            </w:r>
            <w:r>
              <w:rPr>
                <w:rFonts w:ascii="Candara" w:hAnsi="Candara"/>
                <w:sz w:val="22"/>
                <w:szCs w:val="22"/>
              </w:rPr>
              <w:t>oga</w:t>
            </w:r>
            <w:r w:rsidRPr="00644A75">
              <w:rPr>
                <w:rFonts w:ascii="Candara" w:hAnsi="Candara"/>
                <w:sz w:val="22"/>
                <w:szCs w:val="22"/>
              </w:rPr>
              <w:t xml:space="preserve"> te ih ispravlja i pravilno oblikuje prema zadanoj uputi.</w:t>
            </w:r>
          </w:p>
        </w:tc>
        <w:tc>
          <w:tcPr>
            <w:tcW w:w="3260" w:type="dxa"/>
          </w:tcPr>
          <w:p w:rsidR="00F46E92" w:rsidRPr="00896D08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 w:rsidRPr="0098403F">
              <w:rPr>
                <w:rFonts w:ascii="Candara" w:hAnsi="Candara"/>
              </w:rPr>
              <w:t xml:space="preserve">Provjeriti  kod učenika usvojeno gradivo </w:t>
            </w:r>
            <w:r>
              <w:rPr>
                <w:rFonts w:ascii="Candara" w:hAnsi="Candara"/>
              </w:rPr>
              <w:t xml:space="preserve">o pisanju životopisa. </w:t>
            </w:r>
            <w:r w:rsidRPr="00896D08">
              <w:rPr>
                <w:rFonts w:ascii="Candara" w:eastAsia="Times New Roman" w:hAnsi="Candara" w:cs="Calibri"/>
              </w:rPr>
              <w:t xml:space="preserve"> </w:t>
            </w:r>
            <w:r>
              <w:rPr>
                <w:rFonts w:ascii="Candara" w:eastAsia="Times New Roman" w:hAnsi="Candara" w:cs="Calibri"/>
              </w:rPr>
              <w:t xml:space="preserve">Potaknuti ih da </w:t>
            </w:r>
            <w:r w:rsidRPr="00896D08">
              <w:rPr>
                <w:rFonts w:ascii="Candara" w:eastAsia="Times New Roman" w:hAnsi="Candara" w:cs="Calibri"/>
              </w:rPr>
              <w:t>primjen</w:t>
            </w:r>
            <w:r>
              <w:rPr>
                <w:rFonts w:ascii="Candara" w:eastAsia="Times New Roman" w:hAnsi="Candara" w:cs="Calibri"/>
              </w:rPr>
              <w:t>juju</w:t>
            </w:r>
            <w:r w:rsidRPr="00896D08">
              <w:rPr>
                <w:rFonts w:ascii="Candara" w:eastAsia="Times New Roman" w:hAnsi="Candara" w:cs="Calibri"/>
              </w:rPr>
              <w:t xml:space="preserve"> na</w:t>
            </w:r>
            <w:r>
              <w:rPr>
                <w:rFonts w:ascii="Candara" w:eastAsia="Times New Roman" w:hAnsi="Candara" w:cs="Calibri"/>
              </w:rPr>
              <w:t>učeno</w:t>
            </w:r>
            <w:r w:rsidRPr="00896D08">
              <w:rPr>
                <w:rFonts w:ascii="Candara" w:eastAsia="Times New Roman" w:hAnsi="Candara" w:cs="Calibri"/>
              </w:rPr>
              <w:t xml:space="preserve"> tijekom </w:t>
            </w:r>
            <w:r w:rsidRPr="00896D08">
              <w:rPr>
                <w:rFonts w:ascii="Candara" w:eastAsia="Times New Roman" w:hAnsi="Candara" w:cs="Arial"/>
              </w:rPr>
              <w:t>pisanja životopisa u obliku obrasca i kao vezani tekst</w:t>
            </w:r>
            <w:r>
              <w:rPr>
                <w:rFonts w:ascii="Candara" w:eastAsia="Times New Roman" w:hAnsi="Candara" w:cs="Arial"/>
              </w:rPr>
              <w:t>.</w:t>
            </w:r>
            <w:r>
              <w:rPr>
                <w:rFonts w:ascii="Candara" w:hAnsi="Candara"/>
              </w:rPr>
              <w:t xml:space="preserve"> </w:t>
            </w:r>
            <w:r w:rsidRPr="0098403F">
              <w:rPr>
                <w:rFonts w:ascii="Candara" w:hAnsi="Candara"/>
              </w:rPr>
              <w:t xml:space="preserve">Osvijestiti učenicima </w:t>
            </w:r>
            <w:r>
              <w:rPr>
                <w:rFonts w:ascii="Candara" w:hAnsi="Candara"/>
              </w:rPr>
              <w:t>pojedinosti</w:t>
            </w:r>
            <w:r w:rsidRPr="0098403F">
              <w:rPr>
                <w:rFonts w:ascii="Candara" w:hAnsi="Candara"/>
              </w:rPr>
              <w:t xml:space="preserve"> koje nisu u potpunosti usvojili te ih uputiti u način na koji će ispraviti pogrešno </w:t>
            </w:r>
            <w:r>
              <w:rPr>
                <w:rFonts w:ascii="Candara" w:hAnsi="Candara"/>
              </w:rPr>
              <w:t>napisano.</w:t>
            </w:r>
          </w:p>
        </w:tc>
        <w:tc>
          <w:tcPr>
            <w:tcW w:w="2150" w:type="dxa"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46E92" w:rsidRPr="00AA034A" w:rsidTr="0027004C">
        <w:trPr>
          <w:trHeight w:val="760"/>
        </w:trPr>
        <w:tc>
          <w:tcPr>
            <w:tcW w:w="704" w:type="dxa"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118.</w:t>
            </w:r>
          </w:p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F46E92" w:rsidRPr="00D66F63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D66F63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Harry </w:t>
            </w:r>
            <w:proofErr w:type="spellStart"/>
            <w:r w:rsidRPr="00D66F63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Chapin</w:t>
            </w:r>
            <w:proofErr w:type="spellEnd"/>
            <w:r w:rsidRPr="00D66F63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, </w:t>
            </w:r>
            <w:r w:rsidRPr="00D66F63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Cvijeće je crveno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46E92" w:rsidRPr="004D66D5" w:rsidRDefault="00F46E9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što je inverzija i kako ona utječe na ritam pjesme; objašnjenje potkrepljuje navodom iz pjesme.</w:t>
            </w:r>
          </w:p>
          <w:p w:rsidR="00F46E92" w:rsidRPr="0050368D" w:rsidRDefault="00F46E9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što je elipsa i što je njome postignuto u pjesmi; objašnjenje potkrepljuje navodom iz pjesme.</w:t>
            </w:r>
          </w:p>
          <w:p w:rsidR="00F46E92" w:rsidRDefault="00F46E92" w:rsidP="0027004C">
            <w:pPr>
              <w:pStyle w:val="t-8"/>
              <w:shd w:val="clear" w:color="auto" w:fill="FFFFFF"/>
              <w:spacing w:before="0" w:beforeAutospacing="0" w:after="0" w:afterAutospacing="0"/>
              <w:ind w:left="58"/>
              <w:rPr>
                <w:rFonts w:ascii="Candara" w:hAnsi="Candara"/>
                <w:color w:val="231F20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lastRenderedPageBreak/>
              <w:t>Objašnjava pjesničke slike i njihovo preneseno značenje te na temelju njihova tumačenja određuje ideju pjesme.</w:t>
            </w:r>
          </w:p>
        </w:tc>
        <w:tc>
          <w:tcPr>
            <w:tcW w:w="3260" w:type="dxa"/>
          </w:tcPr>
          <w:p w:rsidR="00F46E92" w:rsidRPr="009B4C6D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lastRenderedPageBreak/>
              <w:t xml:space="preserve">Potaknuti učenike na obrazlaganje odnosa proživljenoga iskustva i iskustva stečenoga čitanjem književnoga teksta. Potaknuti učenike na objašnjavanje pjesničkih slika u </w:t>
            </w:r>
            <w:r>
              <w:rPr>
                <w:rFonts w:ascii="Candara" w:hAnsi="Candara"/>
              </w:rPr>
              <w:lastRenderedPageBreak/>
              <w:t>prenesenome značenju i ulogu inverzije i elipse u postizanju ritma u pjesmi.</w:t>
            </w:r>
          </w:p>
        </w:tc>
        <w:tc>
          <w:tcPr>
            <w:tcW w:w="2150" w:type="dxa"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46E92" w:rsidRPr="00AA034A" w:rsidTr="0027004C">
        <w:trPr>
          <w:trHeight w:val="564"/>
        </w:trPr>
        <w:tc>
          <w:tcPr>
            <w:tcW w:w="704" w:type="dxa"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119.</w:t>
            </w:r>
          </w:p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120.</w:t>
            </w:r>
          </w:p>
        </w:tc>
        <w:tc>
          <w:tcPr>
            <w:tcW w:w="184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F3104D">
              <w:rPr>
                <w:rFonts w:ascii="Candara" w:hAnsi="Candara" w:cs="Calibri"/>
                <w:b/>
                <w:bCs/>
                <w:color w:val="2F5496"/>
              </w:rPr>
              <w:t>Druga školska zadaća</w:t>
            </w:r>
          </w:p>
          <w:p w:rsidR="00F46E92" w:rsidRPr="00463342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color w:val="2F5496"/>
              </w:rPr>
            </w:pP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3969" w:type="dxa"/>
          </w:tcPr>
          <w:p w:rsidR="00F46E92" w:rsidRPr="00463342" w:rsidRDefault="00F46E92" w:rsidP="0027004C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463342"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z w:val="22"/>
                <w:szCs w:val="22"/>
              </w:rPr>
              <w:t xml:space="preserve">iše problemski članak ili osvrt o zadanoj temi </w:t>
            </w:r>
            <w:r w:rsidRPr="00463342">
              <w:rPr>
                <w:rFonts w:ascii="Candara" w:hAnsi="Candara" w:cs="Arial"/>
                <w:sz w:val="22"/>
                <w:szCs w:val="22"/>
              </w:rPr>
              <w:t xml:space="preserve">rabeći naučeno znanje o pisanju </w:t>
            </w:r>
            <w:r>
              <w:rPr>
                <w:rFonts w:ascii="Candara" w:hAnsi="Candara" w:cs="Arial"/>
                <w:sz w:val="22"/>
                <w:szCs w:val="22"/>
              </w:rPr>
              <w:t xml:space="preserve">problemskoga članka ili osvrta </w:t>
            </w:r>
            <w:r w:rsidRPr="00463342">
              <w:rPr>
                <w:rFonts w:ascii="Candara" w:hAnsi="Candara" w:cs="Arial"/>
                <w:sz w:val="22"/>
                <w:szCs w:val="22"/>
              </w:rPr>
              <w:t>i pri tom se koristi bilješkama.</w:t>
            </w:r>
          </w:p>
        </w:tc>
        <w:tc>
          <w:tcPr>
            <w:tcW w:w="3260" w:type="dxa"/>
          </w:tcPr>
          <w:p w:rsidR="00F46E92" w:rsidRPr="009B4C6D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98403F">
              <w:rPr>
                <w:rFonts w:ascii="Candara" w:hAnsi="Candara" w:cs="Arial"/>
              </w:rPr>
              <w:t>Potaknuti učenike</w:t>
            </w:r>
            <w:r>
              <w:rPr>
                <w:rFonts w:ascii="Candara" w:hAnsi="Candara" w:cs="Arial"/>
              </w:rPr>
              <w:t xml:space="preserve"> na primjenu</w:t>
            </w:r>
            <w:r w:rsidRPr="0098403F">
              <w:rPr>
                <w:rFonts w:ascii="Candara" w:hAnsi="Candara" w:cs="Arial"/>
              </w:rPr>
              <w:t xml:space="preserve"> naučen</w:t>
            </w:r>
            <w:r>
              <w:rPr>
                <w:rFonts w:ascii="Candara" w:hAnsi="Candara" w:cs="Arial"/>
              </w:rPr>
              <w:t xml:space="preserve">ih </w:t>
            </w:r>
            <w:r w:rsidRPr="0098403F">
              <w:rPr>
                <w:rFonts w:ascii="Candara" w:hAnsi="Candara" w:cs="Arial"/>
              </w:rPr>
              <w:t>strategij</w:t>
            </w:r>
            <w:r>
              <w:rPr>
                <w:rFonts w:ascii="Candara" w:hAnsi="Candara" w:cs="Arial"/>
              </w:rPr>
              <w:t>a</w:t>
            </w:r>
            <w:r w:rsidRPr="0098403F">
              <w:rPr>
                <w:rFonts w:ascii="Candara" w:hAnsi="Candara" w:cs="Arial"/>
              </w:rPr>
              <w:t xml:space="preserve"> pisanja pri oblikovanju </w:t>
            </w:r>
            <w:r>
              <w:rPr>
                <w:rFonts w:ascii="Candara" w:hAnsi="Candara" w:cs="Arial"/>
              </w:rPr>
              <w:t xml:space="preserve"> problemskoga članka ili osvrta</w:t>
            </w:r>
            <w:r w:rsidRPr="0098403F">
              <w:rPr>
                <w:rFonts w:ascii="Candara" w:hAnsi="Candara" w:cs="Arial"/>
              </w:rPr>
              <w:t>. Usmjeriti ih na zadane smjernice za pisanje i kriterije vrednovanja.</w:t>
            </w:r>
          </w:p>
        </w:tc>
        <w:tc>
          <w:tcPr>
            <w:tcW w:w="2150" w:type="dxa"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98403F">
              <w:rPr>
                <w:rFonts w:ascii="Candara" w:eastAsia="Times New Roman" w:hAnsi="Candara" w:cs="Arial"/>
              </w:rPr>
              <w:t xml:space="preserve">Motivacija: 4. zadatak u radnoj bilježnici str. </w:t>
            </w:r>
            <w:r>
              <w:rPr>
                <w:rFonts w:ascii="Candara" w:eastAsia="Times New Roman" w:hAnsi="Candara" w:cs="Arial"/>
              </w:rPr>
              <w:t>109</w:t>
            </w:r>
            <w:r w:rsidRPr="0098403F">
              <w:rPr>
                <w:rFonts w:ascii="Candara" w:eastAsia="Times New Roman" w:hAnsi="Candara" w:cs="Arial"/>
              </w:rPr>
              <w:t xml:space="preserve">, nastavna jedinica </w:t>
            </w:r>
            <w:r>
              <w:rPr>
                <w:rFonts w:ascii="Candara" w:eastAsia="Times New Roman" w:hAnsi="Candara" w:cs="Arial"/>
                <w:i/>
                <w:iCs/>
              </w:rPr>
              <w:t>Komentar</w:t>
            </w:r>
          </w:p>
        </w:tc>
      </w:tr>
      <w:tr w:rsidR="00F46E92" w:rsidRPr="00AA034A" w:rsidTr="0027004C">
        <w:trPr>
          <w:trHeight w:val="760"/>
        </w:trPr>
        <w:tc>
          <w:tcPr>
            <w:tcW w:w="704" w:type="dxa"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D67330">
              <w:rPr>
                <w:rFonts w:ascii="Candara" w:eastAsia="Times New Roman" w:hAnsi="Candara" w:cs="Arial"/>
              </w:rPr>
              <w:t>121.</w:t>
            </w:r>
          </w:p>
        </w:tc>
        <w:tc>
          <w:tcPr>
            <w:tcW w:w="184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F46E92" w:rsidRPr="00F3104D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Ispravak druge školske zadaće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46E92" w:rsidRPr="00D67330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463342">
              <w:rPr>
                <w:rFonts w:ascii="Candara" w:hAnsi="Candara" w:cs="Arial"/>
              </w:rPr>
              <w:t>Uočava i ispravlja česte pogreške na konkretnim primjerima u sastavku rabeći riječi ispravno u drugome kontekstu.</w:t>
            </w:r>
            <w:r>
              <w:rPr>
                <w:rFonts w:ascii="Candara" w:hAnsi="Candara" w:cs="Arial"/>
              </w:rPr>
              <w:t xml:space="preserve"> </w:t>
            </w:r>
            <w:r w:rsidRPr="00463342">
              <w:rPr>
                <w:rFonts w:ascii="Candara" w:hAnsi="Candara" w:cs="Arial"/>
              </w:rPr>
              <w:t>Uočava najčešće pogreške uspoređujući svoje i pogreške ostalih učenika. Osvješćuje uzrok pogreške.</w:t>
            </w:r>
          </w:p>
        </w:tc>
        <w:tc>
          <w:tcPr>
            <w:tcW w:w="3260" w:type="dxa"/>
          </w:tcPr>
          <w:p w:rsidR="00F46E92" w:rsidRPr="009B4C6D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98403F">
              <w:rPr>
                <w:rFonts w:ascii="Candara" w:hAnsi="Candara" w:cs="Arial"/>
              </w:rPr>
              <w:t>Osvijestiti kod učenika česte pravopisne, gramatičke i stilske pogreške u sastavku na konkretnim primjerima učeničkih pogrešaka te važnost poštivanja pravopisne i gramatičke norme pri pisanju.</w:t>
            </w:r>
          </w:p>
        </w:tc>
        <w:tc>
          <w:tcPr>
            <w:tcW w:w="2150" w:type="dxa"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46E92" w:rsidRPr="00AA034A" w:rsidTr="0027004C">
        <w:trPr>
          <w:trHeight w:val="760"/>
        </w:trPr>
        <w:tc>
          <w:tcPr>
            <w:tcW w:w="704" w:type="dxa"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122.</w:t>
            </w:r>
          </w:p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123.</w:t>
            </w:r>
          </w:p>
        </w:tc>
        <w:tc>
          <w:tcPr>
            <w:tcW w:w="184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F46E92" w:rsidRPr="00D66F63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D66F63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Podrijetlo riječi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46E92" w:rsidRPr="00A02ED1" w:rsidRDefault="00F46E92" w:rsidP="0027004C">
            <w:pPr>
              <w:spacing w:before="0" w:beforeAutospacing="0" w:after="160" w:line="259" w:lineRule="auto"/>
              <w:ind w:left="58"/>
              <w:contextualSpacing/>
              <w:rPr>
                <w:rFonts w:ascii="Candara" w:eastAsiaTheme="minorHAnsi" w:hAnsi="Candara" w:cstheme="minorBidi"/>
                <w:b/>
                <w:bCs/>
              </w:rPr>
            </w:pPr>
            <w:r w:rsidRPr="00A02ED1">
              <w:rPr>
                <w:rFonts w:asciiTheme="minorHAnsi" w:eastAsiaTheme="minorHAnsi" w:hAnsiTheme="minorHAnsi" w:cstheme="minorBidi"/>
                <w:color w:val="231F20"/>
                <w:shd w:val="clear" w:color="auto" w:fill="FFFFFF"/>
                <w:lang w:bidi="ar-SA"/>
              </w:rPr>
              <w:t>Objašnjava značenje riječi s obzirom na kontekst.</w:t>
            </w:r>
            <w:r>
              <w:rPr>
                <w:rFonts w:ascii="Candara" w:eastAsiaTheme="minorHAnsi" w:hAnsi="Candara" w:cstheme="minorBidi"/>
                <w:b/>
                <w:bCs/>
              </w:rPr>
              <w:t xml:space="preserve"> </w:t>
            </w:r>
            <w:r w:rsidRPr="00A02ED1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>Objašnjava značenja riječi i njihovu ulogu u rečenici radi razumijevanja i stvaranja tekstova.</w:t>
            </w:r>
          </w:p>
          <w:p w:rsidR="00F46E92" w:rsidRPr="00A02ED1" w:rsidRDefault="00F46E92" w:rsidP="0027004C">
            <w:pPr>
              <w:spacing w:before="0" w:beforeAutospacing="0" w:after="160" w:line="259" w:lineRule="auto"/>
              <w:ind w:left="58"/>
              <w:contextualSpacing/>
              <w:rPr>
                <w:rFonts w:ascii="Candara" w:eastAsiaTheme="minorHAnsi" w:hAnsi="Candara" w:cstheme="minorBidi"/>
                <w:b/>
                <w:bCs/>
              </w:rPr>
            </w:pPr>
            <w:r w:rsidRPr="00A02ED1">
              <w:rPr>
                <w:rFonts w:ascii="Candara" w:eastAsiaTheme="minorHAnsi" w:hAnsi="Candara" w:cstheme="minorBidi"/>
                <w:shd w:val="clear" w:color="auto" w:fill="FFFFFF"/>
              </w:rPr>
              <w:t>Izlaže na zadanu/odabranu temu jasno i sustavno. Uspoređuje podatke iz različitih izvora radi procjene pouzdanosti, točnosti i autorstva u skladu sa zadatkom.</w:t>
            </w:r>
          </w:p>
        </w:tc>
        <w:tc>
          <w:tcPr>
            <w:tcW w:w="3260" w:type="dxa"/>
          </w:tcPr>
          <w:p w:rsidR="00F46E92" w:rsidRPr="00A02ED1" w:rsidRDefault="00F46E92" w:rsidP="0027004C">
            <w:pPr>
              <w:spacing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A02ED1">
              <w:rPr>
                <w:rFonts w:ascii="Candara" w:hAnsi="Candara" w:cs="Arial"/>
              </w:rPr>
              <w:t xml:space="preserve">Potaknuti učenike na </w:t>
            </w:r>
            <w:r w:rsidRPr="00A02ED1">
              <w:rPr>
                <w:rFonts w:ascii="Candara" w:hAnsi="Candara" w:cstheme="minorBidi"/>
                <w:lang w:bidi="ar-SA"/>
              </w:rPr>
              <w:t>razvijanje sposobnost analize, izdvajanja bitnoga, sažimanja,</w:t>
            </w:r>
            <w:r w:rsidRPr="00A02ED1">
              <w:rPr>
                <w:rFonts w:ascii="Candara" w:eastAsia="Times New Roman" w:hAnsi="Candara" w:cs="Arial"/>
                <w:b/>
                <w:bCs/>
              </w:rPr>
              <w:t xml:space="preserve"> </w:t>
            </w:r>
            <w:r w:rsidRPr="00A02ED1">
              <w:rPr>
                <w:rFonts w:ascii="Candara" w:eastAsia="Times New Roman" w:hAnsi="Candara" w:cs="Arial"/>
              </w:rPr>
              <w:t>slušanje s razumijevanjem i bilježenje bitnih pojedinosti o</w:t>
            </w:r>
            <w:r>
              <w:rPr>
                <w:rFonts w:ascii="Candara" w:eastAsia="Times New Roman" w:hAnsi="Candara" w:cs="Arial"/>
                <w:b/>
                <w:bCs/>
              </w:rPr>
              <w:t xml:space="preserve"> </w:t>
            </w:r>
            <w:r w:rsidRPr="00A02ED1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>posuđenicama i riječima iz stranih jezika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>.</w:t>
            </w:r>
            <w:r>
              <w:rPr>
                <w:rFonts w:ascii="Candara" w:eastAsia="Times New Roman" w:hAnsi="Candara" w:cs="Arial"/>
                <w:b/>
                <w:bCs/>
              </w:rPr>
              <w:t xml:space="preserve"> </w:t>
            </w:r>
            <w:r w:rsidRPr="00A02ED1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>Upućuje učenike na objašnjavanje značenja i svrhe neologizama te na korištenje</w:t>
            </w:r>
            <w:r w:rsidRPr="00A02ED1">
              <w:rPr>
                <w:rFonts w:ascii="Candara" w:hAnsi="Candara"/>
                <w:color w:val="231F20"/>
                <w:shd w:val="clear" w:color="auto" w:fill="FFFFFF"/>
              </w:rPr>
              <w:t xml:space="preserve"> hrvatskim jezičnim savjetnicima u tiskanome i digitalnome obliku.</w:t>
            </w:r>
            <w:r w:rsidRPr="00A02ED1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2150" w:type="dxa"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46E92" w:rsidRPr="00AA034A" w:rsidTr="0027004C">
        <w:trPr>
          <w:trHeight w:val="760"/>
        </w:trPr>
        <w:tc>
          <w:tcPr>
            <w:tcW w:w="704" w:type="dxa"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124.</w:t>
            </w:r>
          </w:p>
        </w:tc>
        <w:tc>
          <w:tcPr>
            <w:tcW w:w="184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F46E92" w:rsidRPr="00D66F63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  <w:b/>
                <w:bCs/>
                <w:color w:val="2F5496" w:themeColor="accent1" w:themeShade="BF"/>
              </w:rPr>
            </w:pPr>
            <w:r w:rsidRPr="00D66F63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Animirani film – Dušan </w:t>
            </w:r>
            <w:proofErr w:type="spellStart"/>
            <w:r w:rsidRPr="00D66F63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Vukotić</w:t>
            </w:r>
            <w:proofErr w:type="spellEnd"/>
            <w:r w:rsidRPr="00D66F63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, </w:t>
            </w:r>
            <w:r w:rsidRPr="00D66F63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Surogat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46E92" w:rsidRPr="00273899" w:rsidRDefault="00F46E9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Navodi obilježja animiranoga filma.</w:t>
            </w:r>
          </w:p>
          <w:p w:rsidR="00F46E92" w:rsidRPr="004D66D5" w:rsidRDefault="00F46E9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Objašnjava po čemu je prepoznatljiva </w:t>
            </w:r>
            <w:r>
              <w:rPr>
                <w:rFonts w:ascii="Candara" w:hAnsi="Candara" w:cs="Arial"/>
                <w:i/>
              </w:rPr>
              <w:t>Zagrebačka škola crtanoga filma</w:t>
            </w:r>
            <w:r>
              <w:rPr>
                <w:rFonts w:ascii="Candara" w:hAnsi="Candara" w:cs="Arial"/>
              </w:rPr>
              <w:t xml:space="preserve"> i </w:t>
            </w:r>
            <w:r>
              <w:rPr>
                <w:rFonts w:ascii="Candara" w:hAnsi="Candara" w:cs="Arial"/>
              </w:rPr>
              <w:lastRenderedPageBreak/>
              <w:t xml:space="preserve">objašnjenja potkrepljuje primjerima iz animiranoga filma </w:t>
            </w:r>
            <w:r>
              <w:rPr>
                <w:rFonts w:ascii="Candara" w:hAnsi="Candara" w:cs="Arial"/>
                <w:i/>
              </w:rPr>
              <w:t>Surogat.</w:t>
            </w:r>
          </w:p>
          <w:p w:rsidR="00F46E92" w:rsidRPr="00463342" w:rsidRDefault="00F46E92" w:rsidP="0027004C">
            <w:pPr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vlastito razumijevanje animiranoga filma i njegova prenesenoga značenja pridajući mu vlastito značenje.</w:t>
            </w:r>
          </w:p>
        </w:tc>
        <w:tc>
          <w:tcPr>
            <w:tcW w:w="3260" w:type="dxa"/>
          </w:tcPr>
          <w:p w:rsidR="00F46E92" w:rsidRPr="0098403F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lastRenderedPageBreak/>
              <w:t xml:space="preserve">Potaknuti učenike na uočavanje obilježja animiranoga filma, posebice obilježja Zagrebačke škole crtanoga filma. Potaknuti </w:t>
            </w:r>
            <w:r>
              <w:rPr>
                <w:rFonts w:ascii="Candara" w:hAnsi="Candara"/>
              </w:rPr>
              <w:lastRenderedPageBreak/>
              <w:t>učenike na iznošenje vlastitoga razumijevanja animiranoga filma i njegova prenesenoga značenja. Potaknuti učenike da na temelju simbolike animiranoga filma oblikuju ideju filma vezanu uz potrošačko društvo u kojemu živimo i sustav vrijednosti koji u takvome društvu vlada.</w:t>
            </w:r>
          </w:p>
        </w:tc>
        <w:tc>
          <w:tcPr>
            <w:tcW w:w="2150" w:type="dxa"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46E92" w:rsidRPr="00AA034A" w:rsidTr="0027004C">
        <w:trPr>
          <w:trHeight w:val="760"/>
        </w:trPr>
        <w:tc>
          <w:tcPr>
            <w:tcW w:w="704" w:type="dxa"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125.</w:t>
            </w:r>
          </w:p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F46E92" w:rsidRPr="00D66F63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  <w:b/>
                <w:bCs/>
                <w:color w:val="2F5496" w:themeColor="accent1" w:themeShade="BF"/>
              </w:rPr>
            </w:pPr>
            <w:r w:rsidRPr="00D66F63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William Shakespeare, </w:t>
            </w:r>
            <w:r w:rsidRPr="00D66F63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 xml:space="preserve">Romeo i </w:t>
            </w:r>
            <w:proofErr w:type="spellStart"/>
            <w:r w:rsidRPr="00D66F63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Giulietta</w:t>
            </w:r>
            <w:proofErr w:type="spellEnd"/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46E92" w:rsidRPr="00A02ED1" w:rsidRDefault="00F46E92" w:rsidP="0027004C">
            <w:pPr>
              <w:suppressAutoHyphens/>
              <w:autoSpaceDN w:val="0"/>
              <w:spacing w:before="0" w:beforeAutospacing="0" w:after="200" w:line="240" w:lineRule="auto"/>
              <w:ind w:left="58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A02ED1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Uspoređuje vlastite spoznaje o svijetu i prikaz svijeta u književnome tekstu.</w:t>
            </w:r>
          </w:p>
          <w:p w:rsidR="00F46E92" w:rsidRPr="00A02ED1" w:rsidRDefault="00F46E92" w:rsidP="0027004C">
            <w:pPr>
              <w:suppressAutoHyphens/>
              <w:autoSpaceDN w:val="0"/>
              <w:spacing w:before="0" w:beforeAutospacing="0" w:after="200" w:line="240" w:lineRule="auto"/>
              <w:ind w:left="58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A02ED1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Interpretira književni tekst prema unaprijed zadanim smjernicama i dovodi ga u vezu s osobnim kontekstom.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Pr="00A02ED1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Izdvaja likove i njihove osobine, prosuđuje njihove postupke, stavove i razmišljanja.</w:t>
            </w:r>
          </w:p>
        </w:tc>
        <w:tc>
          <w:tcPr>
            <w:tcW w:w="3260" w:type="dxa"/>
          </w:tcPr>
          <w:p w:rsidR="00F46E92" w:rsidRPr="00A02ED1" w:rsidRDefault="00F46E92" w:rsidP="0027004C">
            <w:pPr>
              <w:autoSpaceDE w:val="0"/>
              <w:autoSpaceDN w:val="0"/>
              <w:adjustRightInd w:val="0"/>
              <w:spacing w:before="0" w:beforeAutospacing="0" w:line="240" w:lineRule="auto"/>
              <w:ind w:left="0"/>
              <w:rPr>
                <w:rFonts w:ascii="Candara" w:eastAsiaTheme="minorHAnsi" w:hAnsi="Candara" w:cs="ArnoPro-Regular"/>
              </w:rPr>
            </w:pPr>
            <w:r>
              <w:rPr>
                <w:rFonts w:ascii="Candara" w:eastAsiaTheme="minorHAnsi" w:hAnsi="Candara" w:cs="ArnoPro-Regular"/>
              </w:rPr>
              <w:t xml:space="preserve">Usmjeriti učenike da </w:t>
            </w:r>
            <w:r w:rsidRPr="00A02ED1">
              <w:rPr>
                <w:rFonts w:ascii="Candara" w:eastAsiaTheme="minorHAnsi" w:hAnsi="Candara" w:cs="ArnoPro-Regular"/>
              </w:rPr>
              <w:t>prepozna</w:t>
            </w:r>
            <w:r>
              <w:rPr>
                <w:rFonts w:ascii="Candara" w:eastAsiaTheme="minorHAnsi" w:hAnsi="Candara" w:cs="ArnoPro-Regular"/>
              </w:rPr>
              <w:t>ju</w:t>
            </w:r>
            <w:r w:rsidRPr="00A02ED1">
              <w:rPr>
                <w:rFonts w:ascii="Candara" w:eastAsiaTheme="minorHAnsi" w:hAnsi="Candara" w:cs="ArnoPro-Regular"/>
              </w:rPr>
              <w:t xml:space="preserve"> i izdvoj</w:t>
            </w:r>
            <w:r>
              <w:rPr>
                <w:rFonts w:ascii="Candara" w:eastAsiaTheme="minorHAnsi" w:hAnsi="Candara" w:cs="ArnoPro-Regular"/>
              </w:rPr>
              <w:t>e</w:t>
            </w:r>
            <w:r w:rsidRPr="00A02ED1">
              <w:rPr>
                <w:rFonts w:ascii="Candara" w:eastAsiaTheme="minorHAnsi" w:hAnsi="Candara" w:cs="ArnoPro-Regular"/>
              </w:rPr>
              <w:t xml:space="preserve"> obilježja tragedije</w:t>
            </w:r>
            <w:r>
              <w:rPr>
                <w:rFonts w:ascii="Candara" w:eastAsiaTheme="minorHAnsi" w:hAnsi="Candara" w:cs="ArnoPro-Regular"/>
              </w:rPr>
              <w:t xml:space="preserve">, </w:t>
            </w:r>
          </w:p>
          <w:p w:rsidR="00F46E92" w:rsidRPr="00A02ED1" w:rsidRDefault="00F46E92" w:rsidP="0027004C">
            <w:pPr>
              <w:autoSpaceDE w:val="0"/>
              <w:autoSpaceDN w:val="0"/>
              <w:adjustRightInd w:val="0"/>
              <w:spacing w:before="0" w:beforeAutospacing="0" w:line="240" w:lineRule="auto"/>
              <w:ind w:left="0"/>
              <w:rPr>
                <w:rFonts w:ascii="Candara" w:eastAsiaTheme="minorHAnsi" w:hAnsi="Candara" w:cs="ArnoPro-Regular"/>
              </w:rPr>
            </w:pPr>
            <w:r w:rsidRPr="00A02ED1">
              <w:rPr>
                <w:rFonts w:ascii="Candara" w:eastAsiaTheme="minorHAnsi" w:hAnsi="Candara" w:cs="ArnoPro-Regular"/>
              </w:rPr>
              <w:t>definira</w:t>
            </w:r>
            <w:r>
              <w:rPr>
                <w:rFonts w:ascii="Candara" w:eastAsiaTheme="minorHAnsi" w:hAnsi="Candara" w:cs="ArnoPro-Regular"/>
              </w:rPr>
              <w:t>ju</w:t>
            </w:r>
            <w:r w:rsidRPr="00A02ED1">
              <w:rPr>
                <w:rFonts w:ascii="Candara" w:eastAsiaTheme="minorHAnsi" w:hAnsi="Candara" w:cs="ArnoPro-Regular"/>
              </w:rPr>
              <w:t xml:space="preserve"> nove pojmove protagonist i antagonist, </w:t>
            </w:r>
            <w:r>
              <w:rPr>
                <w:rFonts w:ascii="Candara" w:eastAsiaTheme="minorHAnsi" w:hAnsi="Candara" w:cs="ArnoPro-Regular"/>
              </w:rPr>
              <w:t>potkrijepe primjerom</w:t>
            </w:r>
          </w:p>
          <w:p w:rsidR="00F46E92" w:rsidRPr="00B9118C" w:rsidRDefault="00F46E92" w:rsidP="0027004C">
            <w:pPr>
              <w:autoSpaceDE w:val="0"/>
              <w:autoSpaceDN w:val="0"/>
              <w:adjustRightInd w:val="0"/>
              <w:spacing w:before="0" w:beforeAutospacing="0" w:line="240" w:lineRule="auto"/>
              <w:ind w:left="0"/>
              <w:rPr>
                <w:rFonts w:ascii="Candara" w:eastAsiaTheme="minorHAnsi" w:hAnsi="Candara" w:cs="ArnoPro-Regular"/>
              </w:rPr>
            </w:pPr>
            <w:r>
              <w:rPr>
                <w:rFonts w:ascii="Candara" w:eastAsiaTheme="minorHAnsi" w:hAnsi="Candara" w:cs="ArnoPro-Regular"/>
                <w:color w:val="000000"/>
              </w:rPr>
              <w:t xml:space="preserve">Potaknuti ih da </w:t>
            </w:r>
            <w:r w:rsidRPr="00A02ED1">
              <w:rPr>
                <w:rFonts w:ascii="Candara" w:eastAsiaTheme="minorHAnsi" w:hAnsi="Candara" w:cs="ArnoPro-Regular"/>
              </w:rPr>
              <w:t>izdvoj</w:t>
            </w:r>
            <w:r>
              <w:rPr>
                <w:rFonts w:ascii="Candara" w:eastAsiaTheme="minorHAnsi" w:hAnsi="Candara" w:cs="ArnoPro-Regular"/>
              </w:rPr>
              <w:t xml:space="preserve">e </w:t>
            </w:r>
            <w:r w:rsidRPr="00A02ED1">
              <w:rPr>
                <w:rFonts w:ascii="Candara" w:eastAsiaTheme="minorHAnsi" w:hAnsi="Candara" w:cs="ArnoPro-Regular"/>
              </w:rPr>
              <w:t>motiv koji pokreće radnju i susret u vrtu</w:t>
            </w:r>
            <w:r>
              <w:rPr>
                <w:rFonts w:ascii="Candara" w:eastAsiaTheme="minorHAnsi" w:hAnsi="Candara" w:cs="ArnoPro-Regular"/>
              </w:rPr>
              <w:t xml:space="preserve"> te da </w:t>
            </w:r>
            <w:r w:rsidRPr="00A02ED1">
              <w:rPr>
                <w:rFonts w:ascii="Candara" w:eastAsiaTheme="minorHAnsi" w:hAnsi="Candara" w:cs="ArnoPro-Regular"/>
              </w:rPr>
              <w:t xml:space="preserve"> objasn</w:t>
            </w:r>
            <w:r>
              <w:rPr>
                <w:rFonts w:ascii="Candara" w:eastAsiaTheme="minorHAnsi" w:hAnsi="Candara" w:cs="ArnoPro-Regular"/>
              </w:rPr>
              <w:t xml:space="preserve">e </w:t>
            </w:r>
            <w:r w:rsidRPr="00A02ED1">
              <w:rPr>
                <w:rFonts w:ascii="Candara" w:eastAsiaTheme="minorHAnsi" w:hAnsi="Candara" w:cs="ArnoPro-Regular"/>
              </w:rPr>
              <w:t xml:space="preserve">što simbolizira balkonska ograda između </w:t>
            </w:r>
            <w:proofErr w:type="spellStart"/>
            <w:r w:rsidRPr="00A02ED1">
              <w:rPr>
                <w:rFonts w:ascii="Candara" w:eastAsiaTheme="minorHAnsi" w:hAnsi="Candara" w:cs="ArnoPro-Regular"/>
              </w:rPr>
              <w:t>Giuliette</w:t>
            </w:r>
            <w:proofErr w:type="spellEnd"/>
            <w:r w:rsidRPr="00A02ED1">
              <w:rPr>
                <w:rFonts w:ascii="Candara" w:eastAsiaTheme="minorHAnsi" w:hAnsi="Candara" w:cs="ArnoPro-Regular"/>
              </w:rPr>
              <w:t xml:space="preserve"> i Romea</w:t>
            </w:r>
            <w:r>
              <w:rPr>
                <w:rFonts w:ascii="Candara" w:eastAsiaTheme="minorHAnsi" w:hAnsi="Candara" w:cs="ArnoPro-Regular"/>
              </w:rPr>
              <w:t>.</w:t>
            </w:r>
          </w:p>
        </w:tc>
        <w:tc>
          <w:tcPr>
            <w:tcW w:w="2150" w:type="dxa"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46E92" w:rsidRPr="00AA034A" w:rsidTr="0027004C">
        <w:trPr>
          <w:trHeight w:val="760"/>
        </w:trPr>
        <w:tc>
          <w:tcPr>
            <w:tcW w:w="704" w:type="dxa"/>
          </w:tcPr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126.</w:t>
            </w:r>
          </w:p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127.</w:t>
            </w:r>
          </w:p>
        </w:tc>
        <w:tc>
          <w:tcPr>
            <w:tcW w:w="184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</w:p>
        </w:tc>
        <w:tc>
          <w:tcPr>
            <w:tcW w:w="2664" w:type="dxa"/>
          </w:tcPr>
          <w:p w:rsidR="00F46E92" w:rsidRPr="00D66F63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  <w:b/>
                <w:bCs/>
                <w:color w:val="000000" w:themeColor="text1"/>
              </w:rPr>
            </w:pPr>
            <w:r w:rsidRPr="00D66F63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Odnosi među riječima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46E92" w:rsidRPr="00773182" w:rsidRDefault="00F46E9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Objašnjava što su sinonimi te koja je razlika između istoznačnica i </w:t>
            </w:r>
            <w:proofErr w:type="spellStart"/>
            <w:r>
              <w:rPr>
                <w:rFonts w:ascii="Candara" w:hAnsi="Candara" w:cs="Calibri"/>
              </w:rPr>
              <w:t>bliskoznačnica</w:t>
            </w:r>
            <w:proofErr w:type="spellEnd"/>
            <w:r>
              <w:rPr>
                <w:rFonts w:ascii="Candara" w:hAnsi="Candara" w:cs="Calibri"/>
              </w:rPr>
              <w:t xml:space="preserve"> navodeći primjere.</w:t>
            </w:r>
          </w:p>
          <w:p w:rsidR="00F46E92" w:rsidRPr="00B736F9" w:rsidRDefault="00F46E9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Objašnjava što su antonimi potkrepljujući objašnjenje primjerima.</w:t>
            </w:r>
          </w:p>
          <w:p w:rsidR="00F46E92" w:rsidRPr="00463342" w:rsidRDefault="00F46E92" w:rsidP="0027004C">
            <w:pPr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Calibri"/>
              </w:rPr>
              <w:t xml:space="preserve">Pravilno rabi istoznačnice, </w:t>
            </w:r>
            <w:proofErr w:type="spellStart"/>
            <w:r>
              <w:rPr>
                <w:rFonts w:ascii="Candara" w:hAnsi="Candara" w:cs="Calibri"/>
              </w:rPr>
              <w:t>bliskoznačnice</w:t>
            </w:r>
            <w:proofErr w:type="spellEnd"/>
            <w:r>
              <w:rPr>
                <w:rFonts w:ascii="Candara" w:hAnsi="Candara" w:cs="Calibri"/>
              </w:rPr>
              <w:t xml:space="preserve"> i </w:t>
            </w:r>
            <w:proofErr w:type="spellStart"/>
            <w:r>
              <w:rPr>
                <w:rFonts w:ascii="Candara" w:hAnsi="Candara" w:cs="Calibri"/>
              </w:rPr>
              <w:t>suprotnice</w:t>
            </w:r>
            <w:proofErr w:type="spellEnd"/>
            <w:r>
              <w:rPr>
                <w:rFonts w:ascii="Candara" w:hAnsi="Candara" w:cs="Calibri"/>
              </w:rPr>
              <w:t xml:space="preserve"> u izražavanju.</w:t>
            </w:r>
          </w:p>
        </w:tc>
        <w:tc>
          <w:tcPr>
            <w:tcW w:w="3260" w:type="dxa"/>
          </w:tcPr>
          <w:p w:rsidR="00F46E92" w:rsidRPr="0098403F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BF3C12">
              <w:rPr>
                <w:rFonts w:ascii="Candara" w:hAnsi="Candara"/>
              </w:rPr>
              <w:t xml:space="preserve">Potaknuti učenike na </w:t>
            </w:r>
            <w:r>
              <w:rPr>
                <w:rFonts w:ascii="Candara" w:hAnsi="Candara"/>
              </w:rPr>
              <w:t xml:space="preserve">uspoređivanje različitih odnosa među riječima te na objašnjavanje njihova značenja u različitim kontekstima. Potaknuti učenike na pravilnu uporabu istoznačnica, </w:t>
            </w:r>
            <w:proofErr w:type="spellStart"/>
            <w:r>
              <w:rPr>
                <w:rFonts w:ascii="Candara" w:hAnsi="Candara"/>
              </w:rPr>
              <w:t>bliskoznačnica</w:t>
            </w:r>
            <w:proofErr w:type="spellEnd"/>
            <w:r>
              <w:rPr>
                <w:rFonts w:ascii="Candara" w:hAnsi="Candara"/>
              </w:rPr>
              <w:t xml:space="preserve"> i </w:t>
            </w:r>
            <w:proofErr w:type="spellStart"/>
            <w:r>
              <w:rPr>
                <w:rFonts w:ascii="Candara" w:hAnsi="Candara"/>
              </w:rPr>
              <w:t>suprotnica</w:t>
            </w:r>
            <w:proofErr w:type="spellEnd"/>
            <w:r>
              <w:rPr>
                <w:rFonts w:ascii="Candara" w:hAnsi="Candara"/>
              </w:rPr>
              <w:t xml:space="preserve"> u izražavanju.</w:t>
            </w:r>
          </w:p>
        </w:tc>
        <w:tc>
          <w:tcPr>
            <w:tcW w:w="2150" w:type="dxa"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46E92" w:rsidRPr="00AA034A" w:rsidTr="0027004C">
        <w:trPr>
          <w:trHeight w:val="760"/>
        </w:trPr>
        <w:tc>
          <w:tcPr>
            <w:tcW w:w="704" w:type="dxa"/>
          </w:tcPr>
          <w:p w:rsidR="00F46E92" w:rsidRPr="00B9118C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B9118C">
              <w:rPr>
                <w:rFonts w:ascii="Candara" w:eastAsia="Times New Roman" w:hAnsi="Candara" w:cs="Arial"/>
              </w:rPr>
              <w:t>128.</w:t>
            </w:r>
          </w:p>
          <w:p w:rsidR="00F46E92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B9118C">
              <w:rPr>
                <w:rFonts w:ascii="Candara" w:eastAsia="Times New Roman" w:hAnsi="Candara" w:cs="Arial"/>
              </w:rPr>
              <w:t>129.</w:t>
            </w:r>
          </w:p>
        </w:tc>
        <w:tc>
          <w:tcPr>
            <w:tcW w:w="184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F46E92" w:rsidRPr="00F3104D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8C6670">
              <w:rPr>
                <w:rFonts w:ascii="Candara" w:hAnsi="Candara" w:cs="Calibri"/>
                <w:b/>
                <w:bCs/>
                <w:color w:val="2F5496"/>
              </w:rPr>
              <w:t>Književno djelo za cjelovito čitanje (svibanj)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F46E92" w:rsidRDefault="00F46E9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</w:tcPr>
          <w:p w:rsidR="00F46E92" w:rsidRDefault="00F46E92" w:rsidP="0027004C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644A75">
              <w:rPr>
                <w:rFonts w:ascii="Candara" w:hAnsi="Candara"/>
                <w:sz w:val="22"/>
                <w:szCs w:val="22"/>
              </w:rPr>
              <w:t>Čita cjelovito književno djelo i interpretira ga prema uputama učiteljice/učitelja ili samostalno, prema dogovoru s učiteljem/učiteljicom.</w:t>
            </w:r>
          </w:p>
        </w:tc>
        <w:tc>
          <w:tcPr>
            <w:tcW w:w="3260" w:type="dxa"/>
          </w:tcPr>
          <w:p w:rsidR="00F46E92" w:rsidRPr="009B4C6D" w:rsidRDefault="00F46E9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021530">
              <w:rPr>
                <w:rFonts w:ascii="Candara" w:hAnsi="Candara"/>
              </w:rPr>
              <w:t xml:space="preserve">Poticati učenike na argumentirano iznošenje vlastitoga doživljaja o cjelovito pročitanome književnom djelu i </w:t>
            </w:r>
            <w:r w:rsidRPr="00021530">
              <w:rPr>
                <w:rFonts w:ascii="Candara" w:hAnsi="Candara"/>
              </w:rPr>
              <w:lastRenderedPageBreak/>
              <w:t xml:space="preserve">razumijevanje drukčijeg doživljaja. </w:t>
            </w:r>
          </w:p>
        </w:tc>
        <w:tc>
          <w:tcPr>
            <w:tcW w:w="2150" w:type="dxa"/>
          </w:tcPr>
          <w:p w:rsidR="00F46E92" w:rsidRPr="00AA034A" w:rsidRDefault="00F46E9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</w:tbl>
    <w:p w:rsidR="00D67995" w:rsidRDefault="00D67995" w:rsidP="00F46E92">
      <w:bookmarkStart w:id="0" w:name="_GoBack"/>
      <w:bookmarkEnd w:id="0"/>
    </w:p>
    <w:sectPr w:rsidR="00D67995" w:rsidSect="00F46E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3Font_4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noPro-Regular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92"/>
    <w:rsid w:val="00D67995"/>
    <w:rsid w:val="00F4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ED059-1EEE-4AAF-AB19-580DBC7D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E92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6E92"/>
    <w:pPr>
      <w:ind w:left="720"/>
      <w:contextualSpacing/>
    </w:pPr>
  </w:style>
  <w:style w:type="table" w:styleId="Svijetlareetkatablice">
    <w:name w:val="Grid Table Light"/>
    <w:basedOn w:val="Obinatablica"/>
    <w:uiPriority w:val="40"/>
    <w:rsid w:val="00F46E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-8">
    <w:name w:val="t-8"/>
    <w:basedOn w:val="Normal"/>
    <w:rsid w:val="00F46E92"/>
    <w:pPr>
      <w:spacing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2023-04-17T08:35:00Z</dcterms:created>
  <dcterms:modified xsi:type="dcterms:W3CDTF">2023-04-17T08:36:00Z</dcterms:modified>
</cp:coreProperties>
</file>