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35" w:type="dxa"/>
        <w:tblInd w:w="0" w:type="dxa"/>
        <w:tblLayout w:type="fixed"/>
        <w:tblLook w:val="01A0" w:firstRow="1" w:lastRow="0" w:firstColumn="1" w:lastColumn="1" w:noHBand="0" w:noVBand="0"/>
      </w:tblPr>
      <w:tblGrid>
        <w:gridCol w:w="704"/>
        <w:gridCol w:w="1842"/>
        <w:gridCol w:w="2663"/>
        <w:gridCol w:w="284"/>
        <w:gridCol w:w="283"/>
        <w:gridCol w:w="284"/>
        <w:gridCol w:w="3967"/>
        <w:gridCol w:w="3259"/>
        <w:gridCol w:w="2149"/>
      </w:tblGrid>
      <w:tr w:rsidR="007B6900" w:rsidTr="007B6900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D6CC1"/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384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CB9CA" w:themeFill="text2" w:themeFillTint="66"/>
            <w:hideMark/>
          </w:tcPr>
          <w:p w:rsidR="007B6900" w:rsidRDefault="007B6900">
            <w:pPr>
              <w:spacing w:before="0" w:beforeAutospacing="0" w:line="240" w:lineRule="auto"/>
              <w:jc w:val="center"/>
              <w:rPr>
                <w:rFonts w:cs="Calibri"/>
                <w:color w:val="404040" w:themeColor="text1" w:themeTint="BF"/>
                <w:sz w:val="36"/>
                <w:szCs w:val="36"/>
                <w:highlight w:val="darkGray"/>
              </w:rPr>
            </w:pPr>
            <w:r>
              <w:rPr>
                <w:rFonts w:cs="Calibri"/>
                <w:color w:val="404040" w:themeColor="text1" w:themeTint="BF"/>
                <w:sz w:val="36"/>
                <w:szCs w:val="36"/>
              </w:rPr>
              <w:t>VELJAČA (12 sati)</w:t>
            </w: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nastavno područje</w:t>
            </w: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2F5496" w:themeColor="accent1" w:themeShade="BF"/>
              </w:rPr>
              <w:t>nastavna jedinica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/nastavne cjeline 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color w:val="FF5050"/>
              </w:rPr>
            </w:pPr>
            <w:r>
              <w:rPr>
                <w:rFonts w:ascii="Candara" w:hAnsi="Candara" w:cs="Arial"/>
                <w:b/>
              </w:rPr>
              <w:t>tip nastavnoga sata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0"/>
              <w:rPr>
                <w:rFonts w:ascii="Candara" w:hAnsi="Candara" w:cs="Arial"/>
                <w:b/>
                <w:iCs/>
              </w:rPr>
            </w:pPr>
            <w:r>
              <w:rPr>
                <w:rFonts w:ascii="Candara" w:hAnsi="Candara" w:cs="Arial"/>
                <w:b/>
                <w:iCs/>
              </w:rPr>
              <w:t>P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tabs>
                <w:tab w:val="left" w:pos="1738"/>
                <w:tab w:val="left" w:pos="2445"/>
              </w:tabs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odgojno-obrazovni ishodi/razrada ishoda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71.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1F3864" w:themeColor="accent1" w:themeShade="80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Subjektna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Izdvaja važne podatke iz čitanoga teksta u obliku bilježaka.</w:t>
            </w:r>
          </w:p>
          <w:p w:rsidR="007B6900" w:rsidRDefault="007B69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subjektnoj rečenici.</w:t>
            </w:r>
          </w:p>
          <w:p w:rsidR="007B6900" w:rsidRDefault="007B6900">
            <w:pPr>
              <w:spacing w:before="0" w:beforeAutospacing="0" w:line="240" w:lineRule="auto"/>
              <w:ind w:left="58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</w:rPr>
              <w:t>Pravilno preoblikuje jednostavnu rečenicu u zavisnosloženu subjektnu rečenicu i obrnuto.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subjektnoj rečenici, razlikovanje subjektnih rečenica od ostalih zavisnosloženih rečenica te pravilno preoblikovanje jednostavnih rečenica u zavisnosložene subjektne.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73.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Problemski članak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after="160" w:line="256" w:lineRule="auto"/>
              <w:ind w:left="0"/>
              <w:contextualSpacing/>
              <w:rPr>
                <w:rFonts w:ascii="Candara" w:eastAsiaTheme="minorHAnsi" w:hAnsi="Candara" w:cstheme="minorBidi"/>
                <w:b/>
                <w:bCs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Pristupa temi s istraživačkoga, problemskog i kritičkog gledišta te nudi moguća rješenja.</w:t>
            </w:r>
            <w:r>
              <w:rPr>
                <w:rFonts w:ascii="Candara" w:eastAsiaTheme="minorHAnsi" w:hAnsi="Candara" w:cstheme="minorBidi"/>
                <w:b/>
                <w:bCs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  <w:lang w:bidi="ar-SA"/>
              </w:rPr>
              <w:t>Piše raspravljački tekst izražavajući vlastiti stav.</w:t>
            </w:r>
            <w:r>
              <w:rPr>
                <w:rFonts w:ascii="Candara" w:eastAsiaTheme="minorHAnsi" w:hAnsi="Candara" w:cstheme="minorBidi"/>
                <w:b/>
                <w:bCs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podatke iz različitih izvora radi procjene pouzdanosti, točnosti i autorstva u skladu sa zadatkom.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67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hAnsi="Candara" w:cs="Arial"/>
              </w:rPr>
              <w:t xml:space="preserve">Potaknuti učenike da </w:t>
            </w:r>
            <w:r>
              <w:rPr>
                <w:rFonts w:ascii="Candara" w:eastAsia="Times New Roman" w:hAnsi="Candara" w:cs="Calibri"/>
              </w:rPr>
              <w:t>uočavaju obilježja problemskoga članka (drukčija mišljenja o istoj temi/pitanju, trodijelna kompozicija), p</w:t>
            </w:r>
            <w:r>
              <w:rPr>
                <w:rFonts w:ascii="Candara" w:eastAsia="Times New Roman" w:hAnsi="Candara" w:cs="Arial"/>
              </w:rPr>
              <w:t xml:space="preserve">redlažu teme pogodne za problemski članak te </w:t>
            </w:r>
            <w:r>
              <w:rPr>
                <w:rFonts w:ascii="Candara" w:eastAsia="Times New Roman" w:hAnsi="Candara" w:cs="Calibri"/>
              </w:rPr>
              <w:t xml:space="preserve">uočavaju i uvažavaju pravila za uspješno pisanje problemskoga članka.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74.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Đuro Sudeta,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Sumrak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Uspoređuje vlastite spoznaje o svijetu i prikaz svijeta u književnome tekstu.</w:t>
            </w:r>
          </w:p>
          <w:p w:rsidR="007B6900" w:rsidRDefault="007B6900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</w:p>
          <w:p w:rsidR="007B6900" w:rsidRDefault="007B6900">
            <w:pPr>
              <w:spacing w:before="0" w:beforeAutospacing="0" w:line="240" w:lineRule="auto"/>
              <w:ind w:left="58"/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lastRenderedPageBreak/>
              <w:t>Izdvaja likove i njihove osobine, prosuđuje njihove postupke, stavove i razmišljanja.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pStyle w:val="Odlomakpopisa"/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da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prepoznaju problematiku i ideju ulomka, </w:t>
            </w:r>
            <w:r>
              <w:rPr>
                <w:rFonts w:ascii="Candara" w:eastAsiaTheme="minorHAnsi" w:hAnsi="Candara" w:cs="MetaPro-Normal"/>
              </w:rPr>
              <w:t xml:space="preserve">izdvoje primjer za personifikaciju i metaforu iz ulomka, objasne ulogu ponavljana na kraju ulomka, </w:t>
            </w:r>
            <w:r>
              <w:rPr>
                <w:rFonts w:ascii="Candara" w:eastAsiaTheme="minorHAnsi" w:hAnsi="Candara" w:cs="Arial"/>
              </w:rPr>
              <w:t xml:space="preserve">razvijaju sposobnost zaključivanja promišljajući o </w:t>
            </w:r>
            <w:r>
              <w:rPr>
                <w:rFonts w:ascii="Candara" w:eastAsiaTheme="minorHAnsi" w:hAnsi="Candara" w:cs="Arial"/>
              </w:rPr>
              <w:lastRenderedPageBreak/>
              <w:t xml:space="preserve">psihičkom stanju glavnoga lika te da </w:t>
            </w:r>
            <w:r>
              <w:rPr>
                <w:rFonts w:ascii="Candara" w:eastAsiaTheme="minorHAnsi" w:hAnsi="Candara" w:cs="MetaPro-Normal"/>
              </w:rPr>
              <w:t>raspravljaju o ulozi opisa pejzaža u dočaravanju psihičkoga stanja lika.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75.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76.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theme="minorHAns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Objektna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objektnoj rečenici.</w:t>
            </w:r>
          </w:p>
          <w:p w:rsidR="007B6900" w:rsidRDefault="007B6900">
            <w:pPr>
              <w:spacing w:before="0" w:beforeAutospacing="0" w:line="240" w:lineRule="auto"/>
              <w:ind w:left="58"/>
              <w:rPr>
                <w:rFonts w:ascii="Candara" w:hAnsi="Candara"/>
                <w:color w:val="231F20"/>
                <w:shd w:val="clear" w:color="auto" w:fill="FFFFFF"/>
              </w:rPr>
            </w:pPr>
            <w:r>
              <w:rPr>
                <w:rFonts w:ascii="Candara" w:hAnsi="Candara" w:cs="Calibri"/>
              </w:rPr>
              <w:t>Pravilno preoblikuje jednostavnu rečenicu u zavisnosloženu objektnu rečenicu i obrnuto.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objektnoj rečenici, razlikovanje objektnih rečenica od ostalih zavisnosloženih rečenica te pravilno preoblikovanje jednostavnih rečenica u zavisnosložene objektne.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77.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Zdenko Bašić, </w:t>
            </w:r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Sjeverozapadni vjetar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uppressAutoHyphens/>
              <w:autoSpaceDN w:val="0"/>
              <w:spacing w:before="0" w:beforeAutospacing="0" w:after="200" w:line="240" w:lineRule="auto"/>
              <w:ind w:left="58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Prepoznaje i izdvaja obilježja predaje na konkretnom primjeru </w:t>
            </w:r>
            <w:r>
              <w:rPr>
                <w:rFonts w:ascii="Candara" w:eastAsiaTheme="minorHAnsi" w:hAnsi="Candara" w:cstheme="minorBidi"/>
                <w:i/>
                <w:iCs/>
                <w:color w:val="231F20"/>
                <w:shd w:val="clear" w:color="auto" w:fill="FFFFFF"/>
              </w:rPr>
              <w:t>Sjeverozapadni vjetar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. Uspoređuje vlastite spoznaje o svijetu i prikaz svijeta u književnome tekstu.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Uočava višeslojnost književnoga teksta: jezična, sadržajna, značenjska i stilistička.</w:t>
            </w:r>
            <w:r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Interpretira književni tekst prema unaprijed zadanim smjernicama i dovodi ga u vezu s osobnim kontekstom.</w:t>
            </w:r>
          </w:p>
          <w:p w:rsidR="007B6900" w:rsidRDefault="007B6900">
            <w:pPr>
              <w:spacing w:before="0" w:beforeAutospacing="0" w:line="240" w:lineRule="auto"/>
              <w:ind w:left="58"/>
              <w:rPr>
                <w:rFonts w:ascii="Candara" w:hAnsi="Candara" w:cs="Arial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/>
              </w:rPr>
              <w:t>Potaknuti učenike na iznošenje stavova proizašlih kao reakcija na tekst te uspoređivanje svojih stavova sa stavovima i reakcijama ostalih učenika.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color w:val="231F20"/>
                <w:shd w:val="clear" w:color="auto" w:fill="FFFFFF"/>
              </w:rPr>
              <w:t>Potaknuti učenike na uočavanje i tumačenje veze između teksta i svijeta koji ih okružuje.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78.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79.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HRVATSKI JEZIK I KOMUNIKACIJA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Atributna rečenica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pStyle w:val="Odlomakpopisa"/>
              <w:spacing w:before="0" w:beforeAutospacing="0" w:line="240" w:lineRule="auto"/>
              <w:ind w:left="58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 xml:space="preserve">Objašnjava odnos </w:t>
            </w:r>
            <w:proofErr w:type="spellStart"/>
            <w:r>
              <w:rPr>
                <w:rFonts w:ascii="Candara" w:hAnsi="Candara" w:cs="Calibri"/>
              </w:rPr>
              <w:t>surečenica</w:t>
            </w:r>
            <w:proofErr w:type="spellEnd"/>
            <w:r>
              <w:rPr>
                <w:rFonts w:ascii="Candara" w:hAnsi="Candara" w:cs="Calibri"/>
              </w:rPr>
              <w:t xml:space="preserve"> u zavisnosloženoj atributnoj rečenici.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Calibri"/>
              </w:rPr>
              <w:t>Pravilno preoblikuje jednostavnu  rečenicu u zavisnosloženu atributnu rečenicu i obrnuto.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</w:rPr>
              <w:t xml:space="preserve">Potaknuti učenike na uočavanje odnosa </w:t>
            </w:r>
            <w:proofErr w:type="spellStart"/>
            <w:r>
              <w:rPr>
                <w:rFonts w:ascii="Candara" w:hAnsi="Candara"/>
              </w:rPr>
              <w:t>surečenica</w:t>
            </w:r>
            <w:proofErr w:type="spellEnd"/>
            <w:r>
              <w:rPr>
                <w:rFonts w:ascii="Candara" w:hAnsi="Candara"/>
              </w:rPr>
              <w:t xml:space="preserve"> u zavisnosloženoj atributnoj rečenici, razlikovanje atributnih rečenica od ostalih zavisnosloženih rečenica te pravilno preoblikovanje jednostavnih rečenica u zavisnosložene atributne.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5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lastRenderedPageBreak/>
              <w:t>80.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proofErr w:type="spellStart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>Terry</w:t>
            </w:r>
            <w:proofErr w:type="spellEnd"/>
            <w:r>
              <w:rPr>
                <w:rFonts w:ascii="Candara" w:hAnsi="Candara" w:cstheme="minorHAnsi"/>
                <w:b/>
                <w:bCs/>
                <w:color w:val="2F5496" w:themeColor="accent1" w:themeShade="BF"/>
              </w:rPr>
              <w:t xml:space="preserve"> Brooks, </w:t>
            </w:r>
            <w:proofErr w:type="spellStart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>Jedijev</w:t>
            </w:r>
            <w:proofErr w:type="spellEnd"/>
            <w:r>
              <w:rPr>
                <w:rFonts w:ascii="Candara" w:hAnsi="Candara" w:cstheme="minorHAnsi"/>
                <w:b/>
                <w:bCs/>
                <w:i/>
                <w:color w:val="2F5496" w:themeColor="accent1" w:themeShade="BF"/>
              </w:rPr>
              <w:t xml:space="preserve"> pomagač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uppressAutoHyphens/>
              <w:autoSpaceDN w:val="0"/>
              <w:spacing w:before="0" w:beforeAutospacing="0" w:after="200" w:line="240" w:lineRule="auto"/>
              <w:ind w:left="0"/>
              <w:contextualSpacing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>Usvaja pojam znanstvenofantastičnoga romana i prepoznaje obilježja znanstvenofantastičnoga romana u ulomku.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Opisuje lik na temelju karakterizacije postupcima. Određuje dijelove fabule i svakome dijelu daje naslov.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Izdvaja iz ulomka stilska izražajna sredstva kojima se postiže slikovitost u opisivanju.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pStyle w:val="Odlomakpopisa"/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</w:pPr>
            <w:r>
              <w:rPr>
                <w:rFonts w:ascii="Candara" w:hAnsi="Candara" w:cs="Arial"/>
              </w:rPr>
              <w:t xml:space="preserve">Potaknuti učenike samostalan rad na književnome tekstu te na primjenu književnoteorijskih znanja tijekom interpretacije. </w:t>
            </w: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 Potaknuti ih da na temelju književnoga ulomka prepoznaju obilježja znanstvenofantastičnoga</w:t>
            </w:r>
          </w:p>
          <w:p w:rsidR="007B6900" w:rsidRDefault="007B6900">
            <w:pPr>
              <w:pStyle w:val="Odlomakpopisa"/>
              <w:suppressAutoHyphens/>
              <w:autoSpaceDN w:val="0"/>
              <w:spacing w:before="0" w:beforeAutospacing="0" w:line="240" w:lineRule="auto"/>
              <w:ind w:left="67"/>
              <w:textAlignment w:val="baseline"/>
              <w:rPr>
                <w:rFonts w:ascii="Candara" w:hAnsi="Candara"/>
                <w:lang w:val="en-US"/>
              </w:rPr>
            </w:pPr>
            <w:r>
              <w:rPr>
                <w:rFonts w:ascii="Candara" w:eastAsiaTheme="minorHAnsi" w:hAnsi="Candara" w:cstheme="minorBidi"/>
                <w:color w:val="231F20"/>
                <w:shd w:val="clear" w:color="auto" w:fill="FFFFFF"/>
              </w:rPr>
              <w:t xml:space="preserve">romana. </w:t>
            </w:r>
            <w:r>
              <w:rPr>
                <w:rFonts w:ascii="Candara" w:hAnsi="Candara" w:cs="Arial"/>
              </w:rPr>
              <w:t xml:space="preserve">Potaknuti učenike na iznošenje razmišljanja o situaciji u kojoj su se našli likovi u tekstu.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81.</w:t>
            </w: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Cs/>
              </w:rPr>
            </w:pPr>
            <w:r>
              <w:rPr>
                <w:rFonts w:ascii="Candara" w:eastAsia="Times New Roman" w:hAnsi="Candara" w:cs="Arial"/>
                <w:bCs/>
              </w:rPr>
              <w:t>82.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KNJIŽEVNOST I STVARALAŠTVO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line="240" w:lineRule="auto"/>
              <w:ind w:left="0"/>
              <w:rPr>
                <w:rFonts w:ascii="Candara" w:hAnsi="Candara" w:cs="Calibri"/>
                <w:b/>
                <w:bCs/>
                <w:color w:val="2F5496" w:themeColor="accent1" w:themeShade="BF"/>
              </w:rPr>
            </w:pPr>
            <w:r>
              <w:rPr>
                <w:rFonts w:ascii="Candara" w:hAnsi="Candara" w:cs="Calibri"/>
                <w:b/>
                <w:bCs/>
                <w:color w:val="2F5496" w:themeColor="accent1" w:themeShade="BF"/>
              </w:rPr>
              <w:t>Književno djelo za cjelovito čitanje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 cjelovito književno djelo i interpretira ga prema uputama učiteljice/učitelja ili samostalno, prema dogovoru s učiteljem/učiteljicom.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B6900" w:rsidRDefault="007B6900">
            <w:pPr>
              <w:ind w:left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Poticati učenike na argumentirano iznošenje vlastitoga doživljaja o cjelovito pročitanome književnom djelu i razumijevanje drukčijeg doživljaja. </w:t>
            </w:r>
          </w:p>
        </w:tc>
        <w:tc>
          <w:tcPr>
            <w:tcW w:w="2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/>
                <w:bCs/>
              </w:rPr>
            </w:pPr>
          </w:p>
        </w:tc>
      </w:tr>
      <w:tr w:rsidR="007B6900" w:rsidTr="007B6900">
        <w:trPr>
          <w:trHeight w:val="732"/>
        </w:trPr>
        <w:tc>
          <w:tcPr>
            <w:tcW w:w="15441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  <w:p w:rsidR="007B6900" w:rsidRDefault="007B6900">
            <w:pPr>
              <w:spacing w:before="0" w:beforeAutospacing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</w:tr>
    </w:tbl>
    <w:p w:rsidR="003836E1" w:rsidRDefault="003836E1">
      <w:bookmarkStart w:id="0" w:name="_GoBack"/>
      <w:bookmarkEnd w:id="0"/>
    </w:p>
    <w:sectPr w:rsidR="003836E1" w:rsidSect="007B69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00"/>
    <w:rsid w:val="003836E1"/>
    <w:rsid w:val="007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8CD6-C4C9-4801-A1EB-30383BB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00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6900"/>
    <w:pPr>
      <w:ind w:left="720"/>
      <w:contextualSpacing/>
    </w:pPr>
  </w:style>
  <w:style w:type="table" w:styleId="Svijetlareetkatablice">
    <w:name w:val="Grid Table Light"/>
    <w:basedOn w:val="Obinatablica"/>
    <w:uiPriority w:val="40"/>
    <w:rsid w:val="007B690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2023-07-05T08:35:00Z</dcterms:created>
  <dcterms:modified xsi:type="dcterms:W3CDTF">2023-07-05T08:35:00Z</dcterms:modified>
</cp:coreProperties>
</file>