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B8" w:rsidRDefault="004269B8" w:rsidP="004269B8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4269B8" w:rsidRDefault="004269B8" w:rsidP="004269B8">
      <w:pPr>
        <w:jc w:val="center"/>
        <w:rPr>
          <w:sz w:val="24"/>
          <w:szCs w:val="24"/>
        </w:rPr>
      </w:pPr>
    </w:p>
    <w:p w:rsidR="004269B8" w:rsidRDefault="004269B8" w:rsidP="004269B8">
      <w:pPr>
        <w:rPr>
          <w:sz w:val="24"/>
          <w:szCs w:val="24"/>
        </w:rPr>
      </w:pPr>
      <w:r>
        <w:rPr>
          <w:sz w:val="24"/>
          <w:szCs w:val="24"/>
        </w:rPr>
        <w:t>Mjesec: svibanj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4269B8" w:rsidRDefault="004269B8" w:rsidP="004269B8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</w:t>
      </w:r>
      <w:r>
        <w:rPr>
          <w:sz w:val="24"/>
          <w:szCs w:val="24"/>
        </w:rPr>
        <w:t>a,c,d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4269B8" w:rsidRDefault="004269B8" w:rsidP="004269B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1418"/>
        <w:gridCol w:w="2835"/>
        <w:gridCol w:w="2375"/>
      </w:tblGrid>
      <w:tr w:rsidR="004269B8" w:rsidTr="00D25B86">
        <w:tc>
          <w:tcPr>
            <w:tcW w:w="2122" w:type="dxa"/>
          </w:tcPr>
          <w:p w:rsidR="004269B8" w:rsidRPr="00434262" w:rsidRDefault="004269B8" w:rsidP="00D25B86">
            <w:r w:rsidRPr="00434262">
              <w:t>Tema</w:t>
            </w:r>
          </w:p>
        </w:tc>
        <w:tc>
          <w:tcPr>
            <w:tcW w:w="2551" w:type="dxa"/>
          </w:tcPr>
          <w:p w:rsidR="004269B8" w:rsidRPr="00434262" w:rsidRDefault="004269B8" w:rsidP="00D25B86">
            <w:r w:rsidRPr="00434262">
              <w:t>Predmetni ishod</w:t>
            </w:r>
          </w:p>
        </w:tc>
        <w:tc>
          <w:tcPr>
            <w:tcW w:w="2693" w:type="dxa"/>
          </w:tcPr>
          <w:p w:rsidR="004269B8" w:rsidRPr="00434262" w:rsidRDefault="004269B8" w:rsidP="00D25B86">
            <w:r w:rsidRPr="00434262">
              <w:t>Nastavna jedinica</w:t>
            </w:r>
          </w:p>
        </w:tc>
        <w:tc>
          <w:tcPr>
            <w:tcW w:w="1418" w:type="dxa"/>
          </w:tcPr>
          <w:p w:rsidR="004269B8" w:rsidRPr="00434262" w:rsidRDefault="004269B8" w:rsidP="00D25B86">
            <w:r w:rsidRPr="00434262">
              <w:t>Tip sata</w:t>
            </w:r>
          </w:p>
        </w:tc>
        <w:tc>
          <w:tcPr>
            <w:tcW w:w="2835" w:type="dxa"/>
          </w:tcPr>
          <w:p w:rsidR="004269B8" w:rsidRPr="00CC728C" w:rsidRDefault="004269B8" w:rsidP="00D25B86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4269B8" w:rsidRDefault="004269B8" w:rsidP="00D2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75647C" w:rsidTr="00D25B86">
        <w:tc>
          <w:tcPr>
            <w:tcW w:w="2122" w:type="dxa"/>
          </w:tcPr>
          <w:p w:rsidR="0075647C" w:rsidRPr="008010CB" w:rsidRDefault="0075647C" w:rsidP="0075647C">
            <w:r w:rsidRPr="008010CB">
              <w:rPr>
                <w:rFonts w:ascii="Calibri" w:hAnsi="Calibri"/>
              </w:rPr>
              <w:t xml:space="preserve">Civilizacije </w:t>
            </w:r>
            <w:proofErr w:type="spellStart"/>
            <w:r w:rsidRPr="008010CB">
              <w:rPr>
                <w:rFonts w:ascii="Calibri" w:hAnsi="Calibri"/>
              </w:rPr>
              <w:t>pretkolumbovske</w:t>
            </w:r>
            <w:proofErr w:type="spellEnd"/>
            <w:r w:rsidRPr="008010CB">
              <w:rPr>
                <w:rFonts w:ascii="Calibri" w:hAnsi="Calibri"/>
              </w:rPr>
              <w:t xml:space="preserve"> Amerike – izborna tema</w:t>
            </w:r>
          </w:p>
        </w:tc>
        <w:tc>
          <w:tcPr>
            <w:tcW w:w="2551" w:type="dxa"/>
          </w:tcPr>
          <w:p w:rsidR="0075647C" w:rsidRPr="008010CB" w:rsidRDefault="0075647C" w:rsidP="0075647C"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POV OŠ A.6.1. 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75647C" w:rsidRPr="00434262" w:rsidRDefault="0075647C" w:rsidP="0075647C">
            <w:r>
              <w:t xml:space="preserve">57. Civilizacije </w:t>
            </w:r>
            <w:proofErr w:type="spellStart"/>
            <w:r>
              <w:t>pretkolumbovske</w:t>
            </w:r>
            <w:proofErr w:type="spellEnd"/>
            <w:r>
              <w:t xml:space="preserve"> Amerike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Obrada / ponavljanje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Rad na karti, rad na tekstu, gledanje dokumentarnog isječka</w:t>
            </w:r>
          </w:p>
        </w:tc>
        <w:tc>
          <w:tcPr>
            <w:tcW w:w="2375" w:type="dxa"/>
          </w:tcPr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Učiti kako učiti</w:t>
            </w:r>
          </w:p>
          <w:p w:rsidR="0075647C" w:rsidRPr="008010CB" w:rsidRDefault="0075647C" w:rsidP="0075647C">
            <w:pPr>
              <w:pStyle w:val="Standard"/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 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Osobni i socijalni razvoj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B.3.1..,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B.3.2..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C.3.2..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Upotreba IKT-a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A.3.2..,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C.3.3. </w:t>
            </w:r>
          </w:p>
          <w:p w:rsidR="0075647C" w:rsidRDefault="0075647C" w:rsidP="0075647C">
            <w:pPr>
              <w:pStyle w:val="Standard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Građanski odgoj i obrazovanje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A.3.1.,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Održivi razvoj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odr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C.3.4. </w:t>
            </w:r>
          </w:p>
          <w:p w:rsidR="0075647C" w:rsidRDefault="0075647C" w:rsidP="0075647C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Zdravlje</w:t>
            </w:r>
          </w:p>
          <w:p w:rsidR="0075647C" w:rsidRDefault="0075647C" w:rsidP="0075647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B.3.1.B.</w:t>
            </w:r>
          </w:p>
        </w:tc>
      </w:tr>
      <w:tr w:rsidR="0075647C" w:rsidTr="00D25B86">
        <w:tc>
          <w:tcPr>
            <w:tcW w:w="2122" w:type="dxa"/>
            <w:vMerge w:val="restart"/>
          </w:tcPr>
          <w:p w:rsidR="0075647C" w:rsidRPr="008010CB" w:rsidRDefault="0075647C" w:rsidP="0075647C">
            <w:r w:rsidRPr="008010CB">
              <w:rPr>
                <w:rFonts w:ascii="Calibri" w:eastAsia="Calibri" w:hAnsi="Calibri" w:cs="Calibri"/>
              </w:rPr>
              <w:t>Gospodarske posljedice velikih geografskih otkrića</w:t>
            </w:r>
          </w:p>
        </w:tc>
        <w:tc>
          <w:tcPr>
            <w:tcW w:w="2551" w:type="dxa"/>
            <w:vMerge w:val="restart"/>
          </w:tcPr>
          <w:p w:rsidR="0075647C" w:rsidRPr="008010CB" w:rsidRDefault="0075647C" w:rsidP="0075647C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010C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B.6.1.</w:t>
            </w:r>
          </w:p>
          <w:p w:rsidR="0075647C" w:rsidRPr="008010CB" w:rsidRDefault="0075647C" w:rsidP="0075647C">
            <w:r w:rsidRPr="008010CB">
              <w:rPr>
                <w:rFonts w:ascii="Calibri" w:eastAsia="Calibri" w:hAnsi="Calibri" w:cs="Calibri"/>
              </w:rPr>
              <w:t>Učenik objašnjava gospodarsku dinamiku i njezinu važnost u srednjem i ranom novom vijeku.</w:t>
            </w:r>
          </w:p>
        </w:tc>
        <w:tc>
          <w:tcPr>
            <w:tcW w:w="2693" w:type="dxa"/>
          </w:tcPr>
          <w:p w:rsidR="0075647C" w:rsidRPr="00434262" w:rsidRDefault="0075647C" w:rsidP="0075647C">
            <w:r>
              <w:t>58. Geografska otkrića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 xml:space="preserve">Obrada 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Rad na karti, analiza izvora, gledanje animacija</w:t>
            </w:r>
          </w:p>
        </w:tc>
        <w:tc>
          <w:tcPr>
            <w:tcW w:w="2375" w:type="dxa"/>
            <w:vMerge w:val="restart"/>
          </w:tcPr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75647C" w:rsidRPr="008010CB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:rsidR="0075647C" w:rsidRDefault="0075647C" w:rsidP="0075647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B.3.1.B</w:t>
            </w:r>
          </w:p>
        </w:tc>
      </w:tr>
      <w:tr w:rsidR="0075647C" w:rsidTr="00D25B86">
        <w:tc>
          <w:tcPr>
            <w:tcW w:w="2122" w:type="dxa"/>
            <w:vMerge/>
          </w:tcPr>
          <w:p w:rsidR="0075647C" w:rsidRPr="00434262" w:rsidRDefault="0075647C" w:rsidP="0075647C"/>
        </w:tc>
        <w:tc>
          <w:tcPr>
            <w:tcW w:w="2551" w:type="dxa"/>
            <w:vMerge/>
          </w:tcPr>
          <w:p w:rsidR="0075647C" w:rsidRPr="00434262" w:rsidRDefault="0075647C" w:rsidP="0075647C"/>
        </w:tc>
        <w:tc>
          <w:tcPr>
            <w:tcW w:w="2693" w:type="dxa"/>
          </w:tcPr>
          <w:p w:rsidR="0075647C" w:rsidRPr="00434262" w:rsidRDefault="0075647C" w:rsidP="0075647C">
            <w:r>
              <w:t>59. Posljedice geografskih otkrića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Obrada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Rad na karti, rad na tekstu, razgovor</w:t>
            </w:r>
          </w:p>
        </w:tc>
        <w:tc>
          <w:tcPr>
            <w:tcW w:w="2375" w:type="dxa"/>
            <w:vMerge/>
          </w:tcPr>
          <w:p w:rsidR="0075647C" w:rsidRDefault="0075647C" w:rsidP="0075647C">
            <w:pPr>
              <w:rPr>
                <w:sz w:val="24"/>
                <w:szCs w:val="24"/>
              </w:rPr>
            </w:pPr>
          </w:p>
        </w:tc>
      </w:tr>
      <w:tr w:rsidR="0075647C" w:rsidTr="00D25B86">
        <w:tc>
          <w:tcPr>
            <w:tcW w:w="2122" w:type="dxa"/>
            <w:vMerge/>
          </w:tcPr>
          <w:p w:rsidR="0075647C" w:rsidRPr="00434262" w:rsidRDefault="0075647C" w:rsidP="0075647C"/>
        </w:tc>
        <w:tc>
          <w:tcPr>
            <w:tcW w:w="2551" w:type="dxa"/>
            <w:vMerge/>
          </w:tcPr>
          <w:p w:rsidR="0075647C" w:rsidRPr="00434262" w:rsidRDefault="0075647C" w:rsidP="0075647C"/>
        </w:tc>
        <w:tc>
          <w:tcPr>
            <w:tcW w:w="2693" w:type="dxa"/>
          </w:tcPr>
          <w:p w:rsidR="0075647C" w:rsidRPr="00434262" w:rsidRDefault="0075647C" w:rsidP="0075647C">
            <w:r>
              <w:t>60. Ponavljanje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Ponavljanje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Pisanje, rješavanje zadataka, rad na karti</w:t>
            </w:r>
          </w:p>
        </w:tc>
        <w:tc>
          <w:tcPr>
            <w:tcW w:w="2375" w:type="dxa"/>
            <w:vMerge/>
          </w:tcPr>
          <w:p w:rsidR="0075647C" w:rsidRDefault="0075647C" w:rsidP="0075647C">
            <w:pPr>
              <w:rPr>
                <w:sz w:val="24"/>
                <w:szCs w:val="24"/>
              </w:rPr>
            </w:pPr>
          </w:p>
        </w:tc>
      </w:tr>
      <w:tr w:rsidR="0075647C" w:rsidTr="00D25B86">
        <w:tc>
          <w:tcPr>
            <w:tcW w:w="2122" w:type="dxa"/>
            <w:vMerge/>
          </w:tcPr>
          <w:p w:rsidR="0075647C" w:rsidRPr="00434262" w:rsidRDefault="0075647C" w:rsidP="0075647C"/>
        </w:tc>
        <w:tc>
          <w:tcPr>
            <w:tcW w:w="2551" w:type="dxa"/>
            <w:vMerge/>
          </w:tcPr>
          <w:p w:rsidR="0075647C" w:rsidRPr="00434262" w:rsidRDefault="0075647C" w:rsidP="0075647C"/>
        </w:tc>
        <w:tc>
          <w:tcPr>
            <w:tcW w:w="2693" w:type="dxa"/>
          </w:tcPr>
          <w:p w:rsidR="0075647C" w:rsidRPr="00434262" w:rsidRDefault="0075647C" w:rsidP="0075647C">
            <w:r>
              <w:t>61. Pisana provjera znanja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Pisana provjera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Pisanje</w:t>
            </w:r>
          </w:p>
        </w:tc>
        <w:tc>
          <w:tcPr>
            <w:tcW w:w="2375" w:type="dxa"/>
            <w:vMerge/>
          </w:tcPr>
          <w:p w:rsidR="0075647C" w:rsidRDefault="0075647C" w:rsidP="0075647C">
            <w:pPr>
              <w:rPr>
                <w:sz w:val="24"/>
                <w:szCs w:val="24"/>
              </w:rPr>
            </w:pPr>
          </w:p>
        </w:tc>
      </w:tr>
      <w:tr w:rsidR="0075647C" w:rsidTr="00D25B86">
        <w:tc>
          <w:tcPr>
            <w:tcW w:w="2122" w:type="dxa"/>
            <w:vMerge w:val="restart"/>
          </w:tcPr>
          <w:p w:rsidR="0075647C" w:rsidRDefault="0075647C" w:rsidP="0075647C">
            <w:pPr>
              <w:pStyle w:val="TableContents"/>
              <w:jc w:val="center"/>
            </w:pPr>
            <w:bookmarkStart w:id="0" w:name="_GoBack" w:colFirst="5" w:colLast="5"/>
            <w:r>
              <w:rPr>
                <w:rFonts w:ascii="Calibri" w:hAnsi="Calibri"/>
                <w:sz w:val="20"/>
                <w:szCs w:val="20"/>
              </w:rPr>
              <w:t xml:space="preserve">16.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Europske monarhije u srednjem i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lastRenderedPageBreak/>
              <w:t>ranom novom vijeku</w:t>
            </w:r>
          </w:p>
        </w:tc>
        <w:tc>
          <w:tcPr>
            <w:tcW w:w="2551" w:type="dxa"/>
            <w:vMerge w:val="restart"/>
          </w:tcPr>
          <w:p w:rsidR="0075647C" w:rsidRDefault="0075647C" w:rsidP="0075647C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lastRenderedPageBreak/>
              <w:t>POV OŠ D.6.1.</w:t>
            </w:r>
          </w:p>
          <w:p w:rsidR="0075647C" w:rsidRDefault="0075647C" w:rsidP="0075647C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lastRenderedPageBreak/>
              <w:t>Učenik objašnjava oblike vlasti i načine upravljanja državom u srednjem i ranom novom vijeku, njihova djela i zasluge.</w:t>
            </w:r>
          </w:p>
        </w:tc>
        <w:tc>
          <w:tcPr>
            <w:tcW w:w="2693" w:type="dxa"/>
          </w:tcPr>
          <w:p w:rsidR="0075647C" w:rsidRPr="00434262" w:rsidRDefault="0075647C" w:rsidP="0075647C">
            <w:r>
              <w:lastRenderedPageBreak/>
              <w:t>62. Apsolutistička monarhija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Obrada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Rad na tekstu, analiza slika, razgovor</w:t>
            </w:r>
          </w:p>
        </w:tc>
        <w:tc>
          <w:tcPr>
            <w:tcW w:w="2375" w:type="dxa"/>
            <w:vMerge w:val="restart"/>
          </w:tcPr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lastRenderedPageBreak/>
              <w:t>Osobni i socijalni razvoj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</w:tc>
      </w:tr>
      <w:tr w:rsidR="0075647C" w:rsidTr="00D25B86">
        <w:tc>
          <w:tcPr>
            <w:tcW w:w="2122" w:type="dxa"/>
            <w:vMerge/>
          </w:tcPr>
          <w:p w:rsidR="0075647C" w:rsidRPr="00434262" w:rsidRDefault="0075647C" w:rsidP="0075647C"/>
        </w:tc>
        <w:tc>
          <w:tcPr>
            <w:tcW w:w="2551" w:type="dxa"/>
            <w:vMerge/>
          </w:tcPr>
          <w:p w:rsidR="0075647C" w:rsidRPr="00434262" w:rsidRDefault="0075647C" w:rsidP="0075647C"/>
        </w:tc>
        <w:tc>
          <w:tcPr>
            <w:tcW w:w="2693" w:type="dxa"/>
          </w:tcPr>
          <w:p w:rsidR="0075647C" w:rsidRPr="00434262" w:rsidRDefault="0075647C" w:rsidP="0075647C">
            <w:r>
              <w:t>63. Parlamentarna monarhija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Obrada</w:t>
            </w:r>
          </w:p>
        </w:tc>
        <w:tc>
          <w:tcPr>
            <w:tcW w:w="2835" w:type="dxa"/>
          </w:tcPr>
          <w:p w:rsidR="0075647C" w:rsidRDefault="0075647C" w:rsidP="0075647C">
            <w:r>
              <w:t>Rad na tekstu, analiza slika, usmeno izlaganje</w:t>
            </w:r>
          </w:p>
          <w:p w:rsidR="0075647C" w:rsidRPr="00CC728C" w:rsidRDefault="0075647C" w:rsidP="0075647C"/>
        </w:tc>
        <w:tc>
          <w:tcPr>
            <w:tcW w:w="2375" w:type="dxa"/>
            <w:vMerge/>
          </w:tcPr>
          <w:p w:rsidR="0075647C" w:rsidRDefault="0075647C" w:rsidP="0075647C">
            <w:pPr>
              <w:rPr>
                <w:sz w:val="24"/>
                <w:szCs w:val="24"/>
              </w:rPr>
            </w:pPr>
          </w:p>
        </w:tc>
      </w:tr>
      <w:tr w:rsidR="0075647C" w:rsidTr="00D25B86">
        <w:tc>
          <w:tcPr>
            <w:tcW w:w="2122" w:type="dxa"/>
          </w:tcPr>
          <w:p w:rsidR="0075647C" w:rsidRPr="00434262" w:rsidRDefault="0075647C" w:rsidP="0075647C">
            <w:r>
              <w:rPr>
                <w:rFonts w:ascii="Calibri" w:hAnsi="Calibri"/>
                <w:sz w:val="20"/>
                <w:szCs w:val="20"/>
              </w:rPr>
              <w:t xml:space="preserve">17. </w:t>
            </w:r>
            <w:bookmarkStart w:id="1" w:name="_Hlk15912749"/>
            <w:r>
              <w:rPr>
                <w:rFonts w:ascii="Calibri" w:eastAsia="Calibri" w:hAnsi="Calibri" w:cs="Calibri"/>
                <w:sz w:val="20"/>
                <w:szCs w:val="20"/>
              </w:rPr>
              <w:t>Umjetnost od predromanike do baroka</w:t>
            </w:r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europski i hrvatski primjeri. Arapska i osmanska umjetnost u Europi.</w:t>
            </w:r>
          </w:p>
        </w:tc>
        <w:tc>
          <w:tcPr>
            <w:tcW w:w="2551" w:type="dxa"/>
          </w:tcPr>
          <w:p w:rsidR="0075647C" w:rsidRDefault="0075647C" w:rsidP="0075647C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POV OŠ E.6.1.</w:t>
            </w:r>
          </w:p>
          <w:p w:rsidR="0075647C" w:rsidRPr="00434262" w:rsidRDefault="0075647C" w:rsidP="0075647C">
            <w:bookmarkStart w:id="2" w:name="_Hlk15912709"/>
            <w:r>
              <w:rPr>
                <w:rFonts w:ascii="Calibri" w:eastAsia="Calibri" w:hAnsi="Calibri" w:cs="Calibri"/>
                <w:sz w:val="20"/>
                <w:szCs w:val="20"/>
              </w:rPr>
              <w:t>Učenik objašnjava različite ideje, umjetničke stilove i književna djela u srednjem i ranom novom vijeku.</w:t>
            </w:r>
            <w:bookmarkEnd w:id="2"/>
          </w:p>
        </w:tc>
        <w:tc>
          <w:tcPr>
            <w:tcW w:w="2693" w:type="dxa"/>
          </w:tcPr>
          <w:p w:rsidR="0075647C" w:rsidRPr="00434262" w:rsidRDefault="0075647C" w:rsidP="0075647C">
            <w:r>
              <w:t>64. Predromanika i romanika</w:t>
            </w:r>
          </w:p>
        </w:tc>
        <w:tc>
          <w:tcPr>
            <w:tcW w:w="1418" w:type="dxa"/>
          </w:tcPr>
          <w:p w:rsidR="0075647C" w:rsidRPr="00434262" w:rsidRDefault="0075647C" w:rsidP="0075647C">
            <w:r>
              <w:t>Obrada</w:t>
            </w:r>
          </w:p>
        </w:tc>
        <w:tc>
          <w:tcPr>
            <w:tcW w:w="2835" w:type="dxa"/>
          </w:tcPr>
          <w:p w:rsidR="0075647C" w:rsidRPr="00CC728C" w:rsidRDefault="0075647C" w:rsidP="0075647C">
            <w:r>
              <w:t>Analiza slika, gledanje animacija, rad na tekstu</w:t>
            </w:r>
          </w:p>
        </w:tc>
        <w:tc>
          <w:tcPr>
            <w:tcW w:w="2375" w:type="dxa"/>
          </w:tcPr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75647C" w:rsidRPr="00B0625A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C.3.3.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D.3.3.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A.3.1.goo A.3.3. </w:t>
            </w:r>
          </w:p>
          <w:p w:rsidR="0075647C" w:rsidRDefault="0075647C" w:rsidP="0075647C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75647C" w:rsidRDefault="0075647C" w:rsidP="0075647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 A.3.1.</w:t>
            </w:r>
          </w:p>
        </w:tc>
      </w:tr>
      <w:bookmarkEnd w:id="0"/>
    </w:tbl>
    <w:p w:rsidR="00041F35" w:rsidRDefault="00041F35"/>
    <w:sectPr w:rsidR="00041F35" w:rsidSect="00426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8"/>
    <w:rsid w:val="00041F35"/>
    <w:rsid w:val="004269B8"/>
    <w:rsid w:val="007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C43"/>
  <w15:chartTrackingRefBased/>
  <w15:docId w15:val="{9B79760F-07F6-4CEC-8605-4AB6EC6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9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64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5647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2022-05-04T08:49:00Z</dcterms:created>
  <dcterms:modified xsi:type="dcterms:W3CDTF">2022-05-04T08:59:00Z</dcterms:modified>
</cp:coreProperties>
</file>