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9B" w:rsidRPr="00F71F65" w:rsidRDefault="00B3049B" w:rsidP="00B3049B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:rsidR="00B3049B" w:rsidRPr="00F71F65" w:rsidRDefault="00B3049B" w:rsidP="00B3049B">
      <w:pPr>
        <w:pStyle w:val="Bezproreda"/>
        <w:rPr>
          <w:sz w:val="24"/>
          <w:szCs w:val="24"/>
        </w:rPr>
      </w:pPr>
    </w:p>
    <w:p w:rsidR="00B3049B" w:rsidRPr="00F71F65" w:rsidRDefault="00B3049B" w:rsidP="00B3049B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 xml:space="preserve">Mjesec: </w:t>
      </w:r>
      <w:r w:rsidR="00CF69A1">
        <w:rPr>
          <w:sz w:val="24"/>
          <w:szCs w:val="24"/>
        </w:rPr>
        <w:t>siječanj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:rsidR="00B3049B" w:rsidRPr="00F71F65" w:rsidRDefault="00B3049B" w:rsidP="00B3049B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Razred: 8.a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:rsidR="00B3049B" w:rsidRPr="00F71F65" w:rsidRDefault="00B3049B" w:rsidP="00B3049B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6"/>
        <w:gridCol w:w="1965"/>
        <w:gridCol w:w="2797"/>
        <w:gridCol w:w="1438"/>
        <w:gridCol w:w="2385"/>
        <w:gridCol w:w="3723"/>
      </w:tblGrid>
      <w:tr w:rsidR="00B3049B" w:rsidRPr="00F71F65" w:rsidTr="00B15C4E">
        <w:trPr>
          <w:trHeight w:val="374"/>
        </w:trPr>
        <w:tc>
          <w:tcPr>
            <w:tcW w:w="1686" w:type="dxa"/>
          </w:tcPr>
          <w:p w:rsidR="00B3049B" w:rsidRPr="00F71F65" w:rsidRDefault="00B3049B" w:rsidP="00B15C4E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65" w:type="dxa"/>
          </w:tcPr>
          <w:p w:rsidR="00B3049B" w:rsidRPr="00F71F65" w:rsidRDefault="00B3049B" w:rsidP="00B15C4E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797" w:type="dxa"/>
          </w:tcPr>
          <w:p w:rsidR="00B3049B" w:rsidRPr="00F71F65" w:rsidRDefault="00B3049B" w:rsidP="00B15C4E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38" w:type="dxa"/>
          </w:tcPr>
          <w:p w:rsidR="00B3049B" w:rsidRPr="00F71F65" w:rsidRDefault="00B3049B" w:rsidP="00B15C4E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385" w:type="dxa"/>
          </w:tcPr>
          <w:p w:rsidR="00B3049B" w:rsidRPr="00F71F65" w:rsidRDefault="00B3049B" w:rsidP="00B15C4E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23" w:type="dxa"/>
          </w:tcPr>
          <w:p w:rsidR="00B3049B" w:rsidRPr="00F71F65" w:rsidRDefault="00B3049B" w:rsidP="00B15C4E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200D36" w:rsidRPr="00F71F65" w:rsidTr="00B15C4E">
        <w:trPr>
          <w:trHeight w:val="374"/>
        </w:trPr>
        <w:tc>
          <w:tcPr>
            <w:tcW w:w="1686" w:type="dxa"/>
            <w:vMerge w:val="restart"/>
          </w:tcPr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5. Drugi svjetski rat u svijetu, Europi i Hrvatskoj. Kvislinški režimi: primjer Nezavisne Države Hrvatske. Politika terora nad građanima (posebice Židovima, Srbima i Romima). Antifašizam – partizanski pokret. AVNOJ i ZAVNOH</w:t>
            </w:r>
          </w:p>
        </w:tc>
        <w:tc>
          <w:tcPr>
            <w:tcW w:w="1965" w:type="dxa"/>
            <w:vMerge w:val="restart"/>
          </w:tcPr>
          <w:p w:rsidR="00200D36" w:rsidRDefault="00200D36" w:rsidP="00200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D.8.1. Učenik analizira različita društvena uređenja i politike sklapanja međudržavnih saveza u 10. i 21. stoljeću</w:t>
            </w:r>
          </w:p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D.8.2. Učenik analizira utjecaj ratova i revolucija na preobrazbu državnog uređenja u 20. i 21. stoljeću</w:t>
            </w:r>
          </w:p>
        </w:tc>
        <w:tc>
          <w:tcPr>
            <w:tcW w:w="2797" w:type="dxa"/>
          </w:tcPr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Politika popuštanja i početak rata</w:t>
            </w:r>
          </w:p>
        </w:tc>
        <w:tc>
          <w:tcPr>
            <w:tcW w:w="1438" w:type="dxa"/>
          </w:tcPr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85" w:type="dxa"/>
          </w:tcPr>
          <w:p w:rsidR="00200D36" w:rsidRPr="00200D36" w:rsidRDefault="00200D36" w:rsidP="00200D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s kartom</w:t>
            </w:r>
            <w:r w:rsidRPr="00200D36">
              <w:rPr>
                <w:rFonts w:cstheme="minorHAnsi"/>
                <w:sz w:val="20"/>
                <w:szCs w:val="20"/>
              </w:rPr>
              <w:t>, rad na tekstu, analiza slika</w:t>
            </w:r>
          </w:p>
        </w:tc>
        <w:tc>
          <w:tcPr>
            <w:tcW w:w="3723" w:type="dxa"/>
            <w:vMerge w:val="restart"/>
          </w:tcPr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B.3.1. Uz povremenu podršku učenik samostalno određuje ciljeve učenja, odabire strategije učenja i planira učenje.</w:t>
            </w:r>
          </w:p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B.3.2. Uz povremeni poticaj i samostalno učenik prati učinkovitost učenja i svoje napredovanje tijekom učenja. </w:t>
            </w:r>
          </w:p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B.3.3. Učenik regulira svoje učenje mijenjanjem plana ili pristupa učenju, samostalno ili uz poticaj učitelja.</w:t>
            </w:r>
          </w:p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 </w:t>
            </w:r>
          </w:p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A.3.1. Učenik samostalno odabire odgovarajuću digitalnu tehnologiju.</w:t>
            </w:r>
          </w:p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  <w:r w:rsidRPr="009A3570">
              <w:rPr>
                <w:sz w:val="16"/>
                <w:szCs w:val="16"/>
              </w:rPr>
              <w:tab/>
            </w:r>
          </w:p>
          <w:p w:rsidR="00200D36" w:rsidRPr="009A3570" w:rsidRDefault="00200D36" w:rsidP="00200D36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zdr</w:t>
            </w:r>
            <w:proofErr w:type="spellEnd"/>
            <w:r w:rsidRPr="009A3570">
              <w:rPr>
                <w:sz w:val="16"/>
                <w:szCs w:val="16"/>
              </w:rPr>
              <w:t xml:space="preserve"> B.3.1.B Razlikuje i vrednuje različite načine komunikacije i ponašanja.</w:t>
            </w:r>
          </w:p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</w:p>
        </w:tc>
      </w:tr>
      <w:tr w:rsidR="00200D36" w:rsidRPr="00F71F65" w:rsidTr="00B15C4E">
        <w:trPr>
          <w:trHeight w:val="374"/>
        </w:trPr>
        <w:tc>
          <w:tcPr>
            <w:tcW w:w="1686" w:type="dxa"/>
            <w:vMerge/>
          </w:tcPr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Rat na istoku i zapadu</w:t>
            </w:r>
          </w:p>
        </w:tc>
        <w:tc>
          <w:tcPr>
            <w:tcW w:w="1438" w:type="dxa"/>
          </w:tcPr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85" w:type="dxa"/>
          </w:tcPr>
          <w:p w:rsidR="00200D36" w:rsidRPr="00200D36" w:rsidRDefault="00200D36" w:rsidP="00200D36">
            <w:pPr>
              <w:rPr>
                <w:rFonts w:cstheme="minorHAnsi"/>
                <w:sz w:val="20"/>
                <w:szCs w:val="20"/>
              </w:rPr>
            </w:pPr>
            <w:r w:rsidRPr="00200D36">
              <w:rPr>
                <w:rFonts w:cstheme="minorHAnsi"/>
                <w:sz w:val="20"/>
                <w:szCs w:val="20"/>
              </w:rPr>
              <w:t>Demonstracija, analiza slika, dokumentarni isječak</w:t>
            </w:r>
          </w:p>
        </w:tc>
        <w:tc>
          <w:tcPr>
            <w:tcW w:w="3723" w:type="dxa"/>
            <w:vMerge/>
          </w:tcPr>
          <w:p w:rsidR="00200D36" w:rsidRPr="00F71F65" w:rsidRDefault="00200D36" w:rsidP="00200D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9A1" w:rsidRPr="00F71F65" w:rsidTr="00B15C4E">
        <w:trPr>
          <w:trHeight w:val="374"/>
        </w:trPr>
        <w:tc>
          <w:tcPr>
            <w:tcW w:w="1686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 Širenje ratnih sukoba</w:t>
            </w:r>
          </w:p>
        </w:tc>
        <w:tc>
          <w:tcPr>
            <w:tcW w:w="1438" w:type="dxa"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85" w:type="dxa"/>
          </w:tcPr>
          <w:p w:rsidR="00CF69A1" w:rsidRPr="00F71F65" w:rsidRDefault="00200D36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s kartom, rad na tekstu, razgovor</w:t>
            </w:r>
          </w:p>
        </w:tc>
        <w:tc>
          <w:tcPr>
            <w:tcW w:w="3723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9A1" w:rsidRPr="00F71F65" w:rsidTr="00B15C4E">
        <w:trPr>
          <w:trHeight w:val="374"/>
        </w:trPr>
        <w:tc>
          <w:tcPr>
            <w:tcW w:w="1686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 Godine preokreta</w:t>
            </w:r>
          </w:p>
        </w:tc>
        <w:tc>
          <w:tcPr>
            <w:tcW w:w="1438" w:type="dxa"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85" w:type="dxa"/>
          </w:tcPr>
          <w:p w:rsidR="00CF69A1" w:rsidRPr="00F71F65" w:rsidRDefault="00200D36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rad s kartom, razgovor</w:t>
            </w:r>
          </w:p>
        </w:tc>
        <w:tc>
          <w:tcPr>
            <w:tcW w:w="3723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9A1" w:rsidRPr="00F71F65" w:rsidTr="00B15C4E">
        <w:trPr>
          <w:trHeight w:val="374"/>
        </w:trPr>
        <w:tc>
          <w:tcPr>
            <w:tcW w:w="1686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 Ponavljanje</w:t>
            </w:r>
          </w:p>
        </w:tc>
        <w:tc>
          <w:tcPr>
            <w:tcW w:w="1438" w:type="dxa"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385" w:type="dxa"/>
          </w:tcPr>
          <w:p w:rsidR="00CF69A1" w:rsidRPr="00F71F65" w:rsidRDefault="00200D36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723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9A1" w:rsidRPr="00F71F65" w:rsidTr="00B15C4E">
        <w:trPr>
          <w:trHeight w:val="374"/>
        </w:trPr>
        <w:tc>
          <w:tcPr>
            <w:tcW w:w="1686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 Kvislinški režimi</w:t>
            </w:r>
          </w:p>
        </w:tc>
        <w:tc>
          <w:tcPr>
            <w:tcW w:w="1438" w:type="dxa"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385" w:type="dxa"/>
          </w:tcPr>
          <w:p w:rsidR="00CF69A1" w:rsidRPr="00F71F65" w:rsidRDefault="00200D36" w:rsidP="00B15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rad s kartom, gledanje dokumentarnog isječka, razgovor</w:t>
            </w:r>
            <w:bookmarkStart w:id="0" w:name="_GoBack"/>
            <w:bookmarkEnd w:id="0"/>
          </w:p>
        </w:tc>
        <w:tc>
          <w:tcPr>
            <w:tcW w:w="3723" w:type="dxa"/>
            <w:vMerge/>
          </w:tcPr>
          <w:p w:rsidR="00CF69A1" w:rsidRPr="00F71F65" w:rsidRDefault="00CF69A1" w:rsidP="00B15C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2632A" w:rsidRDefault="0062632A"/>
    <w:sectPr w:rsidR="0062632A" w:rsidSect="00B30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9B"/>
    <w:rsid w:val="00200D36"/>
    <w:rsid w:val="0062632A"/>
    <w:rsid w:val="00B3049B"/>
    <w:rsid w:val="00C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B232"/>
  <w15:chartTrackingRefBased/>
  <w15:docId w15:val="{B55E70D4-98C9-4A04-893A-974507E7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4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30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2023-01-06T08:05:00Z</dcterms:created>
  <dcterms:modified xsi:type="dcterms:W3CDTF">2023-01-06T08:24:00Z</dcterms:modified>
</cp:coreProperties>
</file>