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horzAnchor="margin" w:tblpXSpec="center" w:tblpY="-1415"/>
        <w:tblOverlap w:val="never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A36AE9" w:rsidRPr="00AA034A" w:rsidTr="00A36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</w:tcPr>
          <w:p w:rsidR="00A36AE9" w:rsidRPr="00AA034A" w:rsidRDefault="00A36AE9" w:rsidP="00A36AE9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PROSINAC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15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sat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i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)</w:t>
            </w: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A36AE9" w:rsidRPr="00AA034A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</w:tcPr>
          <w:p w:rsidR="00A36AE9" w:rsidRPr="00AA034A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A36AE9" w:rsidRPr="00AA034A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A36AE9" w:rsidRPr="00657A65" w:rsidRDefault="00A36AE9" w:rsidP="00A36AE9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A36AE9" w:rsidRDefault="00A36AE9" w:rsidP="00A36AE9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A36AE9" w:rsidRPr="00AA034A" w:rsidRDefault="00A36AE9" w:rsidP="00A36AE9">
            <w:pPr>
              <w:spacing w:before="0" w:beforeAutospacing="0" w:line="240" w:lineRule="auto"/>
              <w:ind w:left="31" w:hanging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A36AE9" w:rsidRDefault="00A36AE9" w:rsidP="00A36AE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</w:p>
          <w:p w:rsidR="00A36AE9" w:rsidRPr="00AA034A" w:rsidRDefault="00A36AE9" w:rsidP="00A36AE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A36AE9" w:rsidRPr="00AA034A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 w:themeFill="background1" w:themeFillShade="F2"/>
          </w:tcPr>
          <w:p w:rsidR="00A36AE9" w:rsidRPr="00AA034A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A36AE9" w:rsidRPr="00AA034A" w:rsidTr="00A36AE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687F8A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59.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010627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A36AE9" w:rsidRPr="006E3A9B" w:rsidRDefault="00A36AE9" w:rsidP="00A36AE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Neknjiževni tekst, </w:t>
            </w:r>
            <w:r>
              <w:rPr>
                <w:rFonts w:ascii="Candara" w:hAnsi="Candara" w:cs="Calibri"/>
                <w:b/>
                <w:i/>
                <w:color w:val="FF5050"/>
              </w:rPr>
              <w:t>Tradicijske dječje igračke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2D232C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Čita neknjiževni tekst s razumijevanjem i važne podatke bilježi u obliku ključnih riječi. Na temelju ključnih riječi oblikuje bilješke. Služi se bilješkama tijekom razgovora o tekstu.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D2524B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Istaknuti važnost čitanja s razumijevanjem i vođenja bilježaka tijekom čitanja.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Pr="007362AF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687F8A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60.</w:t>
            </w:r>
          </w:p>
          <w:p w:rsidR="00A36AE9" w:rsidRPr="00AA034A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6E3A9B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A36AE9" w:rsidRPr="003A5C97" w:rsidRDefault="00A36AE9" w:rsidP="00A36AE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Predstavljanje tradicijske igračke na temelju istraživanja iz različitih izvora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06231A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Istražuje i prikuplja podatke iz različitih izvora. Rabi prikupljene podatke kako bi se pripremio/pripremila za izlaganje. Tijekom kraćega izlaganja predstavlja tradicijske igračke rabeći prikupljene podatke i navodeći izvore.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A103E9" w:rsidRDefault="00A36AE9" w:rsidP="00A36AE9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važnosti prikupljanja podataka iz različitih izvora kao važnoga koraka u pripremi izlaganja.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687F8A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6E3A9B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A36AE9" w:rsidRPr="003A5C97" w:rsidRDefault="00A36AE9" w:rsidP="00A36AE9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Čestice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567C1C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</w:rPr>
            </w:pPr>
            <w:r w:rsidRPr="00567C1C">
              <w:rPr>
                <w:rFonts w:ascii="Candara" w:hAnsi="Candara" w:cs="Arial"/>
              </w:rPr>
              <w:t>Razlikuje čestice kao nepromjenjivu vrstu riječi u službi oblikovanja i preoblikovanja rečenica.</w:t>
            </w:r>
          </w:p>
          <w:p w:rsidR="00A36AE9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567C1C">
              <w:rPr>
                <w:rFonts w:ascii="Candara" w:hAnsi="Candara" w:cs="Arial"/>
              </w:rPr>
              <w:t>Pravilno rabi čestice u govorenju i pisanju.</w:t>
            </w:r>
          </w:p>
          <w:p w:rsidR="00A36AE9" w:rsidRPr="00567C1C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Calibri"/>
              </w:rPr>
              <w:t>Tijekom rješavanja jezičnih zadataka ponavlja gradivo o česticama.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264695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pravilnu uporabu čestica u govorenju i pisanju. 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A36AE9" w:rsidRDefault="00A36AE9" w:rsidP="00A36AE9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Pravopisni listić – pisanje nepromjenjivih vrsta riječi (usustavljivanje)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Default="00A36AE9" w:rsidP="00A36AE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Primjenjuje pravopisna pravila vezana uz pisanje nepromjenjivih vrsta riječi u rečenici (prijedlozi </w:t>
            </w:r>
            <w:r w:rsidRPr="00E114EE">
              <w:rPr>
                <w:rFonts w:ascii="Candara" w:hAnsi="Candara" w:cs="Calibri"/>
                <w:i/>
              </w:rPr>
              <w:t>s/sa</w:t>
            </w:r>
            <w:r>
              <w:rPr>
                <w:rFonts w:ascii="Candara" w:hAnsi="Candara" w:cs="Calibri"/>
              </w:rPr>
              <w:t xml:space="preserve">, </w:t>
            </w:r>
            <w:r w:rsidRPr="00E114EE">
              <w:rPr>
                <w:rFonts w:ascii="Candara" w:hAnsi="Candara" w:cs="Calibri"/>
                <w:i/>
              </w:rPr>
              <w:t>k/ka</w:t>
            </w:r>
            <w:r>
              <w:rPr>
                <w:rFonts w:ascii="Candara" w:hAnsi="Candara" w:cs="Calibri"/>
              </w:rPr>
              <w:t xml:space="preserve">; veznici </w:t>
            </w:r>
            <w:r w:rsidRPr="00E114EE">
              <w:rPr>
                <w:rFonts w:ascii="Candara" w:hAnsi="Candara" w:cs="Calibri"/>
                <w:i/>
              </w:rPr>
              <w:t>a, ali, nego, već, no</w:t>
            </w:r>
            <w:r>
              <w:rPr>
                <w:rFonts w:ascii="Candara" w:hAnsi="Candara" w:cs="Calibri"/>
              </w:rPr>
              <w:t xml:space="preserve">, čestice </w:t>
            </w:r>
            <w:r>
              <w:rPr>
                <w:rFonts w:ascii="Candara" w:hAnsi="Candara" w:cs="Calibri"/>
                <w:i/>
              </w:rPr>
              <w:t>li, ne</w:t>
            </w:r>
            <w:r>
              <w:rPr>
                <w:rFonts w:ascii="Candara" w:hAnsi="Candara" w:cs="Calibri"/>
              </w:rPr>
              <w:t>;  usklici, prilozi).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pravopisnih pravila vezanih uz pisanje nepromjenjivih vrsta riječi.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63.</w:t>
            </w:r>
          </w:p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AA034A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A36AE9" w:rsidRPr="006E3A9B" w:rsidRDefault="00A36AE9" w:rsidP="00A36AE9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Ponavljanje i uvježbavanje jezičnoga gradiva – pregled cjeline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6F732F" w:rsidRDefault="00A36AE9" w:rsidP="00A36AE9">
            <w:pPr>
              <w:spacing w:before="0" w:beforeAutospacing="0" w:line="240" w:lineRule="auto"/>
              <w:ind w:left="0" w:right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Tijekom rješavanja jezičnih zadataka ponavlja i uvježbava jezično gradivo cjeline (Nepromjenjive riječi). Izrađuje umnu mapu s pregledom cjeline.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0567F6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Ponoviti i uvježbati gradivo o nepromjenjivim vrstama riječi.  Poticati učenike na primjenu naučenih jezičnih sadržaja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010627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A36AE9" w:rsidRPr="00F92290" w:rsidRDefault="00A36AE9" w:rsidP="00A36AE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Astrid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Lindgren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 xml:space="preserve">Hrabra </w:t>
            </w:r>
            <w:proofErr w:type="spellStart"/>
            <w:r>
              <w:rPr>
                <w:rFonts w:ascii="Candara" w:hAnsi="Candara" w:cs="Calibri"/>
                <w:b/>
                <w:i/>
                <w:color w:val="FF5050"/>
              </w:rPr>
              <w:t>Kajsa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567C1C" w:rsidRDefault="00A36AE9" w:rsidP="00A36AE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91C">
              <w:rPr>
                <w:rFonts w:ascii="Candara" w:hAnsi="Candara" w:cs="Arial"/>
                <w:bCs/>
                <w:lang w:bidi="ar-SA"/>
              </w:rPr>
              <w:t>Izražava, k</w:t>
            </w:r>
            <w:r w:rsidRPr="00E8591C">
              <w:rPr>
                <w:rFonts w:ascii="Candara" w:hAnsi="Candara" w:cs="Arial"/>
              </w:rPr>
              <w:t>omentira</w:t>
            </w:r>
            <w:r w:rsidRPr="00E8591C">
              <w:rPr>
                <w:rFonts w:ascii="Candara" w:hAnsi="Candara" w:cs="Arial"/>
                <w:bCs/>
                <w:lang w:bidi="ar-SA"/>
              </w:rPr>
              <w:t xml:space="preserve"> i obrazlaže doživljaj književnoga teksta.</w:t>
            </w:r>
            <w:r>
              <w:t xml:space="preserve"> </w:t>
            </w:r>
            <w:r w:rsidRPr="00E8591C">
              <w:rPr>
                <w:rFonts w:ascii="Candara" w:hAnsi="Candara" w:cs="Arial"/>
              </w:rPr>
              <w:t xml:space="preserve">Prepoznaje temeljna obilježja proznoga teksta i epike kao književnoga roda. </w:t>
            </w:r>
            <w:r w:rsidRPr="00E8591C">
              <w:rPr>
                <w:rFonts w:ascii="Candara" w:hAnsi="Candara"/>
              </w:rPr>
              <w:t>Uoč</w:t>
            </w:r>
            <w:r>
              <w:rPr>
                <w:rFonts w:ascii="Candara" w:hAnsi="Candara"/>
              </w:rPr>
              <w:t xml:space="preserve">ava </w:t>
            </w:r>
            <w:r w:rsidRPr="00E8591C">
              <w:rPr>
                <w:rFonts w:ascii="Candara" w:hAnsi="Candara"/>
              </w:rPr>
              <w:t xml:space="preserve">pridjeve kojima je u ulomku dočaran izgled djevojčice </w:t>
            </w:r>
            <w:r>
              <w:t xml:space="preserve"> </w:t>
            </w:r>
            <w:r>
              <w:rPr>
                <w:rFonts w:ascii="Candara" w:hAnsi="Candara" w:cs="Arial"/>
              </w:rPr>
              <w:t>z</w:t>
            </w:r>
            <w:r w:rsidRPr="00E8591C">
              <w:rPr>
                <w:rFonts w:ascii="Candara" w:hAnsi="Candara" w:cs="Arial"/>
              </w:rPr>
              <w:t>aključuje o uočenim vrijednostima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396DAB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Ponoviti temeljna obilježja proznoga teksta; na temelju uočenih vrijednosti književnoga teksta osvijestiti važnost brige prema bližnjemu i istaknuti važnost odgovornoga donošenja odluka.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A36AE9" w:rsidRPr="00AA034A" w:rsidTr="00A36AE9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66.</w:t>
            </w:r>
          </w:p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010627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A36AE9" w:rsidRPr="00724ED6" w:rsidRDefault="00A36AE9" w:rsidP="00A36AE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 xml:space="preserve">Pisanje sastavka na zadanu </w:t>
            </w:r>
            <w:r w:rsidRPr="003E061E">
              <w:rPr>
                <w:rFonts w:ascii="Candara" w:hAnsi="Candara" w:cs="Arial"/>
                <w:b/>
                <w:color w:val="FF5050"/>
              </w:rPr>
              <w:t xml:space="preserve">temu </w:t>
            </w:r>
            <w:r w:rsidRPr="00425869">
              <w:rPr>
                <w:rFonts w:ascii="Candara" w:hAnsi="Candara" w:cs="Arial"/>
                <w:b/>
                <w:color w:val="FF5050"/>
              </w:rPr>
              <w:t>(</w:t>
            </w:r>
            <w:r w:rsidRPr="00425869">
              <w:rPr>
                <w:rFonts w:ascii="Candara" w:hAnsi="Candara" w:cs="Arial"/>
                <w:b/>
                <w:i/>
                <w:color w:val="FF5050"/>
              </w:rPr>
              <w:t>Moje dobre odluke</w:t>
            </w:r>
            <w:r w:rsidRPr="00425869">
              <w:rPr>
                <w:rFonts w:ascii="Candara" w:hAnsi="Candara" w:cs="Arial"/>
                <w:b/>
                <w:color w:val="FF505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36AE9" w:rsidRPr="00E2326D" w:rsidRDefault="00A36AE9" w:rsidP="00A36AE9">
            <w:pPr>
              <w:spacing w:before="0" w:beforeAutospacing="0" w:line="240" w:lineRule="auto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Piše sastavak trodijelne strukture. Piše u skladu s usvojenim pravopisnim i gramatičkim pravilima.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724ED6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724ED6">
              <w:rPr>
                <w:rFonts w:ascii="Candara" w:hAnsi="Candara" w:cs="Arial"/>
              </w:rPr>
              <w:t>Usmjeriti učenike na važnost trodijelne strukture u organizaciji teksta.</w:t>
            </w:r>
          </w:p>
          <w:p w:rsidR="00A36AE9" w:rsidRPr="009966A2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724ED6">
              <w:rPr>
                <w:rFonts w:ascii="Candara" w:hAnsi="Candara" w:cs="Arial"/>
              </w:rPr>
              <w:t xml:space="preserve">Uputiti učenike na moguće strategije pisanja pri oblikovanju sastavka. Osvijestiti im važnost </w:t>
            </w:r>
            <w:proofErr w:type="spellStart"/>
            <w:r w:rsidRPr="00724ED6">
              <w:rPr>
                <w:rFonts w:ascii="Candara" w:hAnsi="Candara" w:cs="Arial"/>
              </w:rPr>
              <w:t>samovrednovanja</w:t>
            </w:r>
            <w:proofErr w:type="spellEnd"/>
            <w:r w:rsidRPr="00724ED6">
              <w:rPr>
                <w:rFonts w:ascii="Candara" w:hAnsi="Candara" w:cs="Arial"/>
              </w:rPr>
              <w:t xml:space="preserve"> i vrednovanja sastavka tijekom i na kraju pisanja kao poticaj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6E3A9B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A36AE9" w:rsidRPr="006E3A9B" w:rsidRDefault="00A36AE9" w:rsidP="00A36AE9">
            <w:pPr>
              <w:spacing w:before="0" w:before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Zadatci za vrednovanje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36AE9" w:rsidRPr="00DB46AC" w:rsidRDefault="00A36AE9" w:rsidP="00A36AE9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Tijekom rješavanja jezičnih zadataka pokazuje usvojenost jezičnoga gradiva prve cjeline (Nepromjenjive riječi).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031255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Provjeriti usvojenost jezičnoga gradiva o nepromjenjivim vrstama riječi.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6E3A9B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6E3A9B"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A36AE9" w:rsidRPr="00401F58" w:rsidRDefault="00A36AE9" w:rsidP="00A36AE9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Usmena (narodna) književnost, </w:t>
            </w:r>
            <w:r w:rsidRPr="00425869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Poslovice i zagonetke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D0793F" w:rsidRDefault="00A36AE9" w:rsidP="00A36AE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Izražava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,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</w:t>
            </w:r>
            <w:r>
              <w:rPr>
                <w:rFonts w:ascii="Candara" w:hAnsi="Candara" w:cs="Arial"/>
                <w:lang w:val="en-US"/>
              </w:rPr>
              <w:t>omentira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obrazlaže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vlastito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razumijevanje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>.</w:t>
            </w:r>
          </w:p>
          <w:p w:rsidR="00A36AE9" w:rsidRPr="00D0793F" w:rsidRDefault="00A36AE9" w:rsidP="00A36AE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val="en-US"/>
              </w:rPr>
            </w:pPr>
            <w:proofErr w:type="spellStart"/>
            <w:r w:rsidRPr="00D0793F">
              <w:rPr>
                <w:rFonts w:ascii="Candara" w:hAnsi="Candara"/>
                <w:lang w:val="en-US"/>
              </w:rPr>
              <w:t>Prepoznaje</w:t>
            </w:r>
            <w:proofErr w:type="spellEnd"/>
            <w:r w:rsidRPr="00D079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D0793F">
              <w:rPr>
                <w:rFonts w:ascii="Candara" w:hAnsi="Candara"/>
                <w:lang w:val="en-US"/>
              </w:rPr>
              <w:t>jezično-stilska</w:t>
            </w:r>
            <w:proofErr w:type="spellEnd"/>
            <w:r w:rsidRPr="00D079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D0793F">
              <w:rPr>
                <w:rFonts w:ascii="Candara" w:hAnsi="Candara"/>
                <w:lang w:val="en-US"/>
              </w:rPr>
              <w:t>obilježja</w:t>
            </w:r>
            <w:proofErr w:type="spellEnd"/>
            <w:r w:rsidRPr="00D079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D0793F">
              <w:rPr>
                <w:rFonts w:ascii="Candara" w:hAnsi="Candara"/>
                <w:lang w:val="en-US"/>
              </w:rPr>
              <w:t>književnoga</w:t>
            </w:r>
            <w:proofErr w:type="spellEnd"/>
            <w:r w:rsidRPr="00D079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D0793F">
              <w:rPr>
                <w:rFonts w:ascii="Candara" w:hAnsi="Candara"/>
                <w:lang w:val="en-US"/>
              </w:rPr>
              <w:t>teksta</w:t>
            </w:r>
            <w:proofErr w:type="spellEnd"/>
            <w:r>
              <w:rPr>
                <w:rFonts w:ascii="Candara" w:hAnsi="Candara"/>
                <w:lang w:val="en-US"/>
              </w:rPr>
              <w:t xml:space="preserve">: </w:t>
            </w:r>
            <w:proofErr w:type="spellStart"/>
            <w:r>
              <w:rPr>
                <w:rFonts w:ascii="Candara" w:hAnsi="Candara"/>
                <w:lang w:val="en-US"/>
              </w:rPr>
              <w:t>preneseno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značenje</w:t>
            </w:r>
            <w:proofErr w:type="spellEnd"/>
            <w:r>
              <w:rPr>
                <w:rFonts w:ascii="Candara" w:hAnsi="Candara"/>
                <w:lang w:val="en-US"/>
              </w:rPr>
              <w:t xml:space="preserve"> u </w:t>
            </w:r>
            <w:proofErr w:type="spellStart"/>
            <w:r>
              <w:rPr>
                <w:rFonts w:ascii="Candara" w:hAnsi="Candara"/>
                <w:lang w:val="en-US"/>
              </w:rPr>
              <w:t>poslovicama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i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zagonetkama</w:t>
            </w:r>
            <w:proofErr w:type="spellEnd"/>
            <w:r>
              <w:rPr>
                <w:rFonts w:ascii="Candara" w:hAnsi="Candara"/>
                <w:lang w:val="en-US"/>
              </w:rPr>
              <w:t>.</w:t>
            </w:r>
          </w:p>
          <w:p w:rsidR="00A36AE9" w:rsidRPr="00DB46AC" w:rsidRDefault="00A36AE9" w:rsidP="00A36AE9">
            <w:pPr>
              <w:spacing w:before="0" w:beforeAutospacing="0" w:line="240" w:lineRule="auto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Zaključuje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o </w:t>
            </w:r>
            <w:proofErr w:type="spellStart"/>
            <w:r>
              <w:rPr>
                <w:rFonts w:ascii="Candara" w:hAnsi="Candara" w:cs="Arial"/>
                <w:lang w:val="en-US"/>
              </w:rPr>
              <w:t>uočenim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vrijednostima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povezuje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ih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stvarnošću</w:t>
            </w:r>
            <w:proofErr w:type="spellEnd"/>
            <w:r>
              <w:rPr>
                <w:rFonts w:ascii="Candara" w:hAnsi="Candara" w:cs="Arial"/>
                <w:lang w:val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264695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Istaknuti obilježja poslovica i zagonetka kao dijela usmene (narodne) književnosti; potaknuti učenike na uočavanje vrijednosti poslovica u tumačenju svijeta oko nas te važnosti riječi i poruka koje su njima upućene.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AA034A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 xml:space="preserve">HRVATSKI </w:t>
            </w:r>
            <w:r w:rsidRPr="006E3A9B">
              <w:rPr>
                <w:rFonts w:ascii="Candara" w:hAnsi="Candara" w:cs="Arial"/>
              </w:rPr>
              <w:t>JEZIK I KOMUNIKACIJA</w:t>
            </w:r>
          </w:p>
        </w:tc>
        <w:tc>
          <w:tcPr>
            <w:tcW w:w="2835" w:type="dxa"/>
            <w:shd w:val="clear" w:color="auto" w:fill="auto"/>
          </w:tcPr>
          <w:p w:rsidR="00A36AE9" w:rsidRPr="007B3717" w:rsidRDefault="00A36AE9" w:rsidP="00A36AE9">
            <w:pPr>
              <w:spacing w:line="240" w:lineRule="auto"/>
              <w:ind w:left="0" w:right="-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Ispravak pisane provjere znanja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395129" w:rsidRDefault="00A36AE9" w:rsidP="00A36AE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Tijekom ispravka pisane provjere znanja razvija kritički odnos prema vlastitome postignuću te uočava i ispravlja pogreške.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276F08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kritički odnos prema vlastitome postignuću te učenje jezičnih sadržaja.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Pr="006F02DA" w:rsidRDefault="00A36AE9" w:rsidP="00A36AE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</w:rPr>
            </w:pPr>
          </w:p>
        </w:tc>
      </w:tr>
      <w:tr w:rsidR="00A36AE9" w:rsidRPr="00AA034A" w:rsidTr="00A36AE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Pr="00303E4D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A36AE9" w:rsidRPr="002F1A89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F1A89"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6AE9" w:rsidRPr="00401F58" w:rsidRDefault="00A36AE9" w:rsidP="00A36AE9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Lektira po izboru učiteljice/učitelja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vMerge w:val="restart"/>
          </w:tcPr>
          <w:p w:rsidR="00A36AE9" w:rsidRPr="00395129" w:rsidRDefault="00A36AE9" w:rsidP="00A36AE9">
            <w:pPr>
              <w:spacing w:before="0" w:beforeAutospacing="0" w:line="240" w:lineRule="auto"/>
              <w:ind w:left="0" w:righ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Čita cjelovito književno djelo i interpretira ga prema uputama učiteljice/učitelja.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 w:val="restart"/>
          </w:tcPr>
          <w:p w:rsidR="00A36AE9" w:rsidRPr="00687BE2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</w:t>
            </w:r>
            <w:r w:rsidRPr="00567C1C">
              <w:rPr>
                <w:rFonts w:ascii="Candara" w:hAnsi="Candara" w:cs="Arial"/>
              </w:rPr>
              <w:t>učenike na argumentirano iznošenje vlastitog doživljaja o cjelovito pročitanome književnom djelu i razumijevanje drukčijeg</w:t>
            </w:r>
            <w:r>
              <w:rPr>
                <w:rFonts w:ascii="Candara" w:hAnsi="Candara" w:cs="Arial"/>
              </w:rPr>
              <w:t>a</w:t>
            </w:r>
            <w:r w:rsidRPr="00567C1C">
              <w:rPr>
                <w:rFonts w:ascii="Candara" w:hAnsi="Candara" w:cs="Arial"/>
              </w:rPr>
              <w:t xml:space="preserve"> doživljaja.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 w:val="restart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:rsidR="00A36AE9" w:rsidRPr="002F1A89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6AE9" w:rsidRDefault="00A36AE9" w:rsidP="00A36AE9">
            <w:pPr>
              <w:spacing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A36AE9" w:rsidRPr="00395129" w:rsidRDefault="00A36AE9" w:rsidP="00A36AE9">
            <w:pPr>
              <w:spacing w:before="0" w:beforeAutospacing="0" w:line="240" w:lineRule="auto"/>
              <w:ind w:left="0" w:righ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/>
            <w:shd w:val="clear" w:color="auto" w:fill="auto"/>
          </w:tcPr>
          <w:p w:rsidR="00A36AE9" w:rsidRPr="00687BE2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A36AE9" w:rsidRPr="00AA034A" w:rsidTr="00A36AE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A36AE9" w:rsidRPr="002F1A89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A36AE9" w:rsidRDefault="00A36AE9" w:rsidP="00A36AE9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i/>
                <w:color w:val="FF5050"/>
              </w:rPr>
              <w:t xml:space="preserve">Glazbom kroz život – </w:t>
            </w:r>
            <w:r>
              <w:rPr>
                <w:rFonts w:ascii="Candara" w:hAnsi="Candara" w:cs="Calibri"/>
                <w:b/>
                <w:color w:val="FF5050"/>
              </w:rPr>
              <w:t>usmjereno slušanje radijske emisije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Pr="00093B9E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36AE9" w:rsidRDefault="00A36AE9" w:rsidP="00A36AE9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A36AE9" w:rsidRDefault="00A36AE9" w:rsidP="00A36AE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A36AE9" w:rsidRPr="00395129" w:rsidRDefault="00A36AE9" w:rsidP="00A36AE9">
            <w:pPr>
              <w:spacing w:before="0" w:beforeAutospacing="0" w:line="240" w:lineRule="auto"/>
              <w:ind w:left="0" w:righ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Učenik sluša tekst, izdvaja ključne riječi i objašnjava značenje teksta.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A36AE9" w:rsidRPr="00687BE2" w:rsidRDefault="00A36AE9" w:rsidP="00A36AE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 unaprijed zadanim smjernicama.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A36AE9" w:rsidRDefault="00A36AE9" w:rsidP="00A36AE9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</w:tbl>
    <w:p w:rsidR="00A36AE9" w:rsidRDefault="00A36AE9" w:rsidP="00A36AE9">
      <w:pPr>
        <w:spacing w:before="0" w:beforeAutospacing="0"/>
        <w:ind w:left="0"/>
        <w:rPr>
          <w:b/>
        </w:rPr>
      </w:pPr>
      <w:r>
        <w:rPr>
          <w:b/>
        </w:rPr>
        <w:br w:type="textWrapping" w:clear="all"/>
      </w:r>
    </w:p>
    <w:p w:rsidR="00A36AE9" w:rsidRDefault="00A36AE9" w:rsidP="00A36AE9">
      <w:pPr>
        <w:spacing w:before="0" w:beforeAutospacing="0"/>
        <w:ind w:left="0"/>
        <w:rPr>
          <w:b/>
        </w:rPr>
      </w:pPr>
      <w:bookmarkStart w:id="0" w:name="_GoBack"/>
      <w:bookmarkEnd w:id="0"/>
    </w:p>
    <w:p w:rsidR="00A36AE9" w:rsidRDefault="00A36AE9" w:rsidP="00A36AE9">
      <w:pPr>
        <w:spacing w:before="0" w:beforeAutospacing="0"/>
        <w:ind w:left="0"/>
        <w:rPr>
          <w:b/>
        </w:rPr>
      </w:pPr>
    </w:p>
    <w:p w:rsidR="00A36AE9" w:rsidRDefault="00A36AE9" w:rsidP="00A36AE9">
      <w:pPr>
        <w:spacing w:before="0" w:beforeAutospacing="0"/>
        <w:ind w:left="0"/>
        <w:rPr>
          <w:b/>
        </w:rPr>
      </w:pPr>
    </w:p>
    <w:p w:rsidR="00A36AE9" w:rsidRDefault="00A36AE9" w:rsidP="00A36AE9">
      <w:pPr>
        <w:spacing w:before="0" w:beforeAutospacing="0"/>
        <w:ind w:left="0"/>
        <w:rPr>
          <w:b/>
        </w:rPr>
      </w:pPr>
    </w:p>
    <w:p w:rsidR="00A36AE9" w:rsidRDefault="00A36AE9" w:rsidP="00A36AE9">
      <w:pPr>
        <w:spacing w:before="0" w:beforeAutospacing="0"/>
        <w:ind w:left="0"/>
        <w:rPr>
          <w:b/>
        </w:rPr>
      </w:pPr>
    </w:p>
    <w:p w:rsidR="00A36AE9" w:rsidRDefault="00A36AE9" w:rsidP="00A36AE9">
      <w:pPr>
        <w:spacing w:before="0" w:beforeAutospacing="0"/>
        <w:ind w:left="0"/>
        <w:rPr>
          <w:b/>
        </w:rPr>
      </w:pPr>
    </w:p>
    <w:p w:rsidR="0089064E" w:rsidRPr="00A36AE9" w:rsidRDefault="0089064E" w:rsidP="00A36AE9"/>
    <w:sectPr w:rsidR="0089064E" w:rsidRPr="00A36AE9" w:rsidSect="001F2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1"/>
    <w:rsid w:val="000F01C6"/>
    <w:rsid w:val="001F21F1"/>
    <w:rsid w:val="0089064E"/>
    <w:rsid w:val="00A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3C1F"/>
  <w15:chartTrackingRefBased/>
  <w15:docId w15:val="{B31D4EC8-F158-4303-8E48-5139C0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1F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1F2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LAJTMAN</dc:creator>
  <cp:keywords/>
  <dc:description/>
  <cp:lastModifiedBy>Korisnik</cp:lastModifiedBy>
  <cp:revision>3</cp:revision>
  <dcterms:created xsi:type="dcterms:W3CDTF">2020-11-21T09:13:00Z</dcterms:created>
  <dcterms:modified xsi:type="dcterms:W3CDTF">2023-12-04T09:05:00Z</dcterms:modified>
</cp:coreProperties>
</file>