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1"/>
        <w:tblpPr w:leftFromText="180" w:rightFromText="180" w:vertAnchor="text" w:horzAnchor="margin" w:tblpY="-1415"/>
        <w:tblW w:w="1544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231"/>
        <w:gridCol w:w="2150"/>
      </w:tblGrid>
      <w:tr w:rsidR="004F6EA0" w:rsidTr="004F6EA0">
        <w:trPr>
          <w:trHeight w:val="692"/>
        </w:trPr>
        <w:tc>
          <w:tcPr>
            <w:tcW w:w="15441" w:type="dxa"/>
            <w:gridSpan w:val="9"/>
            <w:tcBorders>
              <w:top w:val="nil"/>
            </w:tcBorders>
            <w:shd w:val="clear" w:color="auto" w:fill="3D6CC1"/>
            <w:vAlign w:val="center"/>
          </w:tcPr>
          <w:p w:rsidR="004F6EA0" w:rsidRDefault="004F6EA0" w:rsidP="004F6EA0">
            <w:pPr>
              <w:jc w:val="center"/>
              <w:rPr>
                <w:rFonts w:cs="Calibr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PETA STRANA SVIJETA  (treća tema)</w:t>
            </w:r>
          </w:p>
        </w:tc>
      </w:tr>
      <w:tr w:rsidR="004F6EA0" w:rsidTr="004F6EA0">
        <w:trPr>
          <w:trHeight w:val="371"/>
        </w:trPr>
        <w:tc>
          <w:tcPr>
            <w:tcW w:w="15441" w:type="dxa"/>
            <w:gridSpan w:val="9"/>
            <w:shd w:val="clear" w:color="auto" w:fill="D9D9D9" w:themeFill="background1" w:themeFillShade="D9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>
              <w:rPr>
                <w:rFonts w:ascii="Candara" w:hAnsi="Candara" w:cs="Calibri"/>
                <w:color w:val="404040" w:themeColor="text1" w:themeTint="BF"/>
              </w:rPr>
              <w:t xml:space="preserve">o - obrada/ v - vježba/ p - </w:t>
            </w:r>
            <w:r>
              <w:rPr>
                <w:rFonts w:ascii="Candara" w:hAnsi="Candara" w:cs="Calibri"/>
                <w:color w:val="404040" w:themeColor="text1" w:themeTint="BF"/>
                <w:shd w:val="clear" w:color="auto" w:fill="D9D9D9" w:themeFill="background1" w:themeFillShade="D9"/>
              </w:rPr>
              <w:t xml:space="preserve">provjera </w:t>
            </w:r>
            <w:r>
              <w:rPr>
                <w:rFonts w:cs="Calibri"/>
                <w:b/>
                <w:color w:val="404040" w:themeColor="text1" w:themeTint="BF"/>
                <w:shd w:val="clear" w:color="auto" w:fill="D9D9D9" w:themeFill="background1" w:themeFillShade="D9"/>
              </w:rPr>
              <w:t xml:space="preserve">                     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SIJEČANJ (18 sati)</w:t>
            </w:r>
          </w:p>
        </w:tc>
      </w:tr>
      <w:tr w:rsidR="004F6EA0" w:rsidTr="004F6EA0">
        <w:trPr>
          <w:trHeight w:val="760"/>
        </w:trPr>
        <w:tc>
          <w:tcPr>
            <w:tcW w:w="70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  <w:t>nastavna jedinica</w:t>
            </w:r>
          </w:p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4F6EA0" w:rsidTr="004F6EA0">
        <w:trPr>
          <w:trHeight w:val="1590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77.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78.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/>
                <w:b/>
                <w:iCs/>
              </w:rPr>
            </w:pPr>
            <w:r>
              <w:rPr>
                <w:rFonts w:ascii="Candara" w:hAnsi="Candara"/>
                <w:b/>
                <w:iCs/>
              </w:rPr>
              <w:t>Uvod u  3. temu</w:t>
            </w:r>
          </w:p>
          <w:p w:rsidR="004F6EA0" w:rsidRDefault="004F6EA0" w:rsidP="004F6EA0">
            <w:pPr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2F5496" w:themeColor="accent1" w:themeShade="BF"/>
              </w:rPr>
              <w:t>Peta strana svijeta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</w:rPr>
              <w:t xml:space="preserve">Oblikuje kratku priču trodijelne strukture prema dobivenim uputama, razvija kritičnost i samokritičnost pri procjeni uspješnosti napisanoga, razvija sposobnost rada u skupini, aktivnoga slušanja drugoga te </w:t>
            </w:r>
            <w:r>
              <w:rPr>
                <w:rFonts w:ascii="Candara" w:hAnsi="Candara" w:cs="T3Font_4"/>
              </w:rPr>
              <w:t>komunikacijske kompetencije uva</w:t>
            </w:r>
            <w:r>
              <w:rPr>
                <w:rFonts w:ascii="Candara" w:hAnsi="Candara" w:cs="T3Font_5"/>
              </w:rPr>
              <w:t>ž</w:t>
            </w:r>
            <w:r>
              <w:rPr>
                <w:rFonts w:ascii="Candara" w:hAnsi="Candara" w:cs="T3Font_4"/>
              </w:rPr>
              <w:t xml:space="preserve">avajući odnose s drugima. </w:t>
            </w:r>
            <w:r>
              <w:rPr>
                <w:rFonts w:ascii="Candara" w:hAnsi="Candara" w:cs="Arial"/>
                <w:bCs/>
              </w:rPr>
              <w:t>Osmišljava priču na temelju ispričanih snova i zanimljivih te čudnovatih pojedinosti.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="Arial"/>
              </w:rPr>
              <w:t>Potaknuti učenike na razgovor o temi treće cjeline na temelju motivacijskih pitanja i ilustracija. Uputiti ih na korištenje digitalnih alata prema zadanim uputama.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269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79.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Marija Barbarić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Fanuko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Plava livada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suppressAutoHyphens/>
              <w:autoSpaceDN w:val="0"/>
              <w:spacing w:after="20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 w:cs="Arial"/>
                <w:lang w:val="en-US"/>
              </w:rPr>
              <w:t>Prepoznaje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obilježja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lirskoga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teksta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(</w:t>
            </w:r>
            <w:proofErr w:type="spellStart"/>
            <w:r>
              <w:rPr>
                <w:rFonts w:ascii="Candara" w:hAnsi="Candara" w:cs="Arial"/>
                <w:lang w:val="en-US"/>
              </w:rPr>
              <w:t>prepoznaje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vrstu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rime </w:t>
            </w:r>
            <w:proofErr w:type="spellStart"/>
            <w:r>
              <w:rPr>
                <w:rFonts w:ascii="Candara" w:hAnsi="Candara" w:cs="Arial"/>
                <w:lang w:val="en-US"/>
              </w:rPr>
              <w:t>na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konkretnome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primjeru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te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njezin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utjecaj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na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ritmičnost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i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način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čitanja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lirske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pjesme</w:t>
            </w:r>
            <w:proofErr w:type="spellEnd"/>
            <w:r>
              <w:rPr>
                <w:rFonts w:ascii="Candara" w:hAnsi="Candara" w:cs="Arial"/>
                <w:lang w:val="en-US"/>
              </w:rPr>
              <w:t>).</w:t>
            </w:r>
          </w:p>
          <w:p w:rsidR="004F6EA0" w:rsidRDefault="004F6EA0" w:rsidP="004F6EA0">
            <w:pPr>
              <w:suppressAutoHyphens/>
              <w:autoSpaceDN w:val="0"/>
              <w:spacing w:after="200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Otkriva preneseno značenje književnoga teksta.</w:t>
            </w:r>
          </w:p>
          <w:p w:rsidR="004F6EA0" w:rsidRDefault="004F6EA0" w:rsidP="004F6EA0">
            <w:pPr>
              <w:suppressAutoHyphens/>
              <w:autoSpaceDN w:val="0"/>
              <w:spacing w:after="20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/>
                <w:lang w:val="en-US"/>
              </w:rPr>
              <w:t>Povezuje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stvarnost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i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književni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tekst</w:t>
            </w:r>
            <w:proofErr w:type="spellEnd"/>
            <w:r>
              <w:rPr>
                <w:rFonts w:ascii="Candara" w:hAnsi="Candara"/>
                <w:lang w:val="en-US"/>
              </w:rPr>
              <w:t xml:space="preserve">. 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i javnu objavu vlastitoga doživljaja književnoga teksta te na povezivanje sadržaja književnoga teksta sa stvarnošću koja ih okružuje.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336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80.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Nada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Iveljić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Dva broja jedan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suppressAutoHyphens/>
              <w:autoSpaceDN w:val="0"/>
              <w:spacing w:after="20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 w:cs="Calibri"/>
              </w:rPr>
              <w:t>Samostalno izriče osnovnu misao.</w:t>
            </w:r>
          </w:p>
          <w:p w:rsidR="004F6EA0" w:rsidRDefault="004F6EA0" w:rsidP="004F6EA0">
            <w:pPr>
              <w:suppressAutoHyphens/>
              <w:autoSpaceDN w:val="0"/>
              <w:spacing w:after="20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O</w:t>
            </w:r>
            <w:r>
              <w:rPr>
                <w:rFonts w:ascii="Candara" w:hAnsi="Candara"/>
              </w:rPr>
              <w:t>pisuje na koji način i u kojoj mjeri književni tekst utječe na oblikovanje njegovih stavova i vrijednosti.</w:t>
            </w:r>
          </w:p>
          <w:p w:rsidR="004F6EA0" w:rsidRDefault="004F6EA0" w:rsidP="004F6EA0">
            <w:pPr>
              <w:suppressAutoHyphens/>
              <w:autoSpaceDN w:val="0"/>
              <w:textAlignment w:val="baseline"/>
              <w:rPr>
                <w:lang w:val="en-US"/>
              </w:rPr>
            </w:pPr>
            <w:r>
              <w:rPr>
                <w:rFonts w:ascii="Candara" w:hAnsi="Candara"/>
              </w:rPr>
              <w:t>Postavlja potpitanja o slušanome tekstu da bi pojasnio razumijevanje.</w:t>
            </w:r>
          </w:p>
        </w:tc>
        <w:tc>
          <w:tcPr>
            <w:tcW w:w="3231" w:type="dxa"/>
          </w:tcPr>
          <w:p w:rsidR="004F6EA0" w:rsidRDefault="004F6EA0" w:rsidP="004F6EA0">
            <w:pPr>
              <w:autoSpaceDE w:val="0"/>
              <w:autoSpaceDN w:val="0"/>
              <w:adjustRightInd w:val="0"/>
              <w:ind w:left="-83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Razvijati kod učenika sposobnost zaključivanja o pravim ljudskim vrijednostima na temelju ulomka. Poticati učenika na izražavanje </w:t>
            </w:r>
            <w:r>
              <w:rPr>
                <w:rFonts w:ascii="Candara" w:hAnsi="Candara" w:cs="Calibri"/>
              </w:rPr>
              <w:t>vlastitoga mišljenja o prijateljstvu i zajedništvu.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849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81.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82.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Brojevi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hAnsi="Candara" w:cs="Arial"/>
                <w:color w:val="000000"/>
              </w:rPr>
              <w:t xml:space="preserve">Točno rabi u govoru i pismu </w:t>
            </w:r>
            <w:r>
              <w:rPr>
                <w:rFonts w:ascii="Candara" w:eastAsia="Times New Roman" w:hAnsi="Candara"/>
                <w:color w:val="231F20"/>
              </w:rPr>
              <w:t>glavne i redne brojeve.</w:t>
            </w:r>
            <w:r>
              <w:rPr>
                <w:rFonts w:ascii="Candara" w:hAnsi="Candara" w:cs="Arial"/>
                <w:b/>
                <w:bCs/>
                <w:color w:val="000000"/>
              </w:rPr>
              <w:t xml:space="preserve"> </w:t>
            </w:r>
            <w:r>
              <w:rPr>
                <w:rFonts w:ascii="Candara" w:hAnsi="Candara" w:cs="Arial"/>
                <w:color w:val="000000"/>
              </w:rPr>
              <w:t xml:space="preserve">Prepoznaje i rabi brojeve kao imenske riječi. </w:t>
            </w:r>
            <w:r>
              <w:rPr>
                <w:rFonts w:ascii="Candara" w:eastAsia="Times New Roman" w:hAnsi="Candara"/>
              </w:rPr>
              <w:t>Razlikuje glavne i redne brojeve. Razvija ustrajnost u učenju novih jezičnih činjenica shvaćajući da time obogaćuje svoj jezični izraz</w:t>
            </w:r>
            <w:r>
              <w:rPr>
                <w:rFonts w:ascii="Candara" w:eastAsia="Times New Roman" w:hAnsi="Candara" w:cs="Arial"/>
                <w:b/>
                <w:bCs/>
              </w:rPr>
              <w:t>.</w:t>
            </w:r>
          </w:p>
        </w:tc>
        <w:tc>
          <w:tcPr>
            <w:tcW w:w="3231" w:type="dxa"/>
          </w:tcPr>
          <w:p w:rsidR="004F6EA0" w:rsidRDefault="004F6EA0" w:rsidP="004F6EA0">
            <w:pPr>
              <w:contextualSpacing/>
              <w:rPr>
                <w:rFonts w:ascii="Candara" w:eastAsia="Times New Roman" w:hAnsi="Candara" w:cs="Arial"/>
                <w:b/>
              </w:rPr>
            </w:pPr>
            <w:r>
              <w:rPr>
                <w:rFonts w:ascii="Candara" w:eastAsia="Times New Roman" w:hAnsi="Candara"/>
              </w:rPr>
              <w:t xml:space="preserve">Poticati kod učenika razvoj analitičke i deduktivne razine mišljenja te primjenu naučenoga u novim </w:t>
            </w:r>
            <w:r>
              <w:rPr>
                <w:rFonts w:ascii="Candara" w:eastAsia="Times New Roman" w:hAnsi="Candara" w:cs="Arial"/>
              </w:rPr>
              <w:t>jezičnim</w:t>
            </w:r>
            <w:r>
              <w:rPr>
                <w:rFonts w:ascii="Candara" w:eastAsia="Times New Roman" w:hAnsi="Candara"/>
              </w:rPr>
              <w:t xml:space="preserve"> situacijama.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54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83.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Clive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Staples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Lewis, </w:t>
            </w:r>
            <w:proofErr w:type="spellStart"/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Lucy</w:t>
            </w:r>
            <w:proofErr w:type="spellEnd"/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zaviruje u ormar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/>
                <w:lang w:val="en-US"/>
              </w:rPr>
              <w:t>Određuje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temu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književnoga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teksta</w:t>
            </w:r>
            <w:proofErr w:type="spellEnd"/>
            <w:r>
              <w:rPr>
                <w:rFonts w:ascii="Candara" w:hAnsi="Candara"/>
                <w:lang w:val="en-US"/>
              </w:rPr>
              <w:t xml:space="preserve">, </w:t>
            </w:r>
            <w:proofErr w:type="spellStart"/>
            <w:r>
              <w:rPr>
                <w:rFonts w:ascii="Candara" w:hAnsi="Candara"/>
                <w:lang w:val="en-US"/>
              </w:rPr>
              <w:t>izdvaja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primjere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različitih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pripovjednih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tehnika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i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objašnjava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njihovu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ulogu</w:t>
            </w:r>
            <w:proofErr w:type="spellEnd"/>
            <w:r>
              <w:rPr>
                <w:rFonts w:ascii="Candara" w:hAnsi="Candara"/>
                <w:lang w:val="en-US"/>
              </w:rPr>
              <w:t xml:space="preserve"> u </w:t>
            </w:r>
            <w:proofErr w:type="spellStart"/>
            <w:r>
              <w:rPr>
                <w:rFonts w:ascii="Candara" w:hAnsi="Candara"/>
                <w:lang w:val="en-US"/>
              </w:rPr>
              <w:t>tekstu</w:t>
            </w:r>
            <w:proofErr w:type="spellEnd"/>
            <w:r>
              <w:rPr>
                <w:rFonts w:ascii="Candara" w:hAnsi="Candara"/>
                <w:lang w:val="en-US"/>
              </w:rPr>
              <w:t>.</w:t>
            </w:r>
          </w:p>
          <w:p w:rsidR="004F6EA0" w:rsidRDefault="004F6EA0" w:rsidP="004F6EA0">
            <w:pPr>
              <w:suppressAutoHyphens/>
              <w:autoSpaceDN w:val="0"/>
              <w:textAlignment w:val="baseline"/>
              <w:rPr>
                <w:lang w:val="en-US"/>
              </w:rPr>
            </w:pPr>
            <w:proofErr w:type="spellStart"/>
            <w:r>
              <w:rPr>
                <w:rFonts w:ascii="Candara" w:hAnsi="Candara"/>
                <w:lang w:val="en-US"/>
              </w:rPr>
              <w:t>Razvija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sposobnost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samostalnoga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rada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na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književnome</w:t>
            </w:r>
            <w:proofErr w:type="spellEnd"/>
            <w:r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/>
                <w:lang w:val="en-US"/>
              </w:rPr>
              <w:t>tekstu</w:t>
            </w:r>
            <w:proofErr w:type="spellEnd"/>
            <w:r>
              <w:rPr>
                <w:rFonts w:ascii="Candara" w:hAnsi="Candara"/>
                <w:lang w:val="en-US"/>
              </w:rPr>
              <w:t>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čitanje s razumijevanjem, samostalan rad na književnome tekstu  i primjenu književnoteorijskih znanja.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54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84.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85.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Igrani film,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Kronike iz </w:t>
            </w:r>
            <w:proofErr w:type="spellStart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Narnije</w:t>
            </w:r>
            <w:proofErr w:type="spellEnd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 – lav, vještica i ormar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 w:cs="Arial"/>
                <w:bCs/>
                <w:lang w:val="en-US"/>
              </w:rPr>
            </w:pPr>
            <w:proofErr w:type="spellStart"/>
            <w:r>
              <w:rPr>
                <w:rFonts w:ascii="Candara" w:hAnsi="Candara" w:cs="Arial"/>
                <w:bCs/>
                <w:lang w:val="en-US"/>
              </w:rPr>
              <w:t>Navodi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obilježja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igranoga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filma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te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objašnjava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način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na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koji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filmska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umjetnost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prenosi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doživljaj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gledateljima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uz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pomoć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filmskih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izražajnih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/>
              </w:rPr>
              <w:t>sredstava</w:t>
            </w:r>
            <w:proofErr w:type="spellEnd"/>
            <w:r>
              <w:rPr>
                <w:rFonts w:ascii="Candara" w:hAnsi="Candara" w:cs="Arial"/>
                <w:bCs/>
                <w:lang w:val="en-US"/>
              </w:rPr>
              <w:t>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gledanje filma s posebnim osvrtom na filmska izražajna sredstva i njihove mogućnosti.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54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86.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Razumijem što čitam – neknjiževni tekst: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Kronike iz </w:t>
            </w:r>
            <w:proofErr w:type="spellStart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Narnije</w:t>
            </w:r>
            <w:proofErr w:type="spellEnd"/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 xml:space="preserve"> </w:t>
            </w: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(radna bilježnica)</w:t>
            </w:r>
          </w:p>
          <w:p w:rsidR="004F6EA0" w:rsidRDefault="004F6EA0" w:rsidP="004F6EA0">
            <w:pPr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proofErr w:type="spellStart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Samovrednovanje</w:t>
            </w:r>
            <w:proofErr w:type="spellEnd"/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 rezultata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1/1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</w:rPr>
              <w:t>Čita neknjiževni tekst s razumijevanjem i rješava zadatke u kojima pokazuje sposobnost uočavanja i zaključivanja.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čitanje s razumijevanjem.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54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87.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Melita Rundek,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Ljubičasti nilski konj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Povezuje vrijednosti književnoga teksta sa stvarnošću opisujući odnos koji prema knjigama i čitanju imaju glavni likovi. Razvija komunikacijske vještine iznoseći svoja iskustva o načinima na koje je moguće poticati i razvijati čitateljske navike.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Osvijestiti učenicima važnost razvijanja čitateljskih navika od najranije dobi te ih potaknuti na povezivanje vrijednosti književnoga teksta sa stvarnošću. 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54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88.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89.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</w:rPr>
              <w:t>Glagoli po vidu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autoSpaceDE w:val="0"/>
              <w:autoSpaceDN w:val="0"/>
              <w:adjustRightInd w:val="0"/>
              <w:spacing w:after="160"/>
              <w:rPr>
                <w:rFonts w:ascii="Candara" w:eastAsia="Arial" w:hAnsi="Candara" w:cs="Arial"/>
                <w:color w:val="000000"/>
              </w:rPr>
            </w:pPr>
            <w:r>
              <w:rPr>
                <w:rFonts w:ascii="Candara" w:eastAsia="Arial" w:hAnsi="Candara" w:cs="Arial"/>
                <w:color w:val="000000"/>
              </w:rPr>
              <w:t>Objašnjava glagolski vid kao obilježje glagola kojim se izriče svršenost, odnosno nesvršenost glagolske radnje. Objašnjava razliku između nesvršenih i svršenih glagola te ih pravilno rabi u govoru i pismu.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Potaknuti učenike na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</w:rPr>
            </w:pPr>
          </w:p>
        </w:tc>
      </w:tr>
      <w:tr w:rsidR="004F6EA0" w:rsidTr="004F6EA0">
        <w:trPr>
          <w:trHeight w:val="54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90.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Sunčana </w:t>
            </w:r>
            <w:proofErr w:type="spellStart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Škrinjarić</w:t>
            </w:r>
            <w:proofErr w:type="spellEnd"/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Modri cvijet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suppressAutoHyphens/>
              <w:autoSpaceDN w:val="0"/>
              <w:spacing w:after="200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>O</w:t>
            </w:r>
            <w:proofErr w:type="spellStart"/>
            <w:r>
              <w:rPr>
                <w:rFonts w:ascii="Candara" w:hAnsi="Candara"/>
              </w:rPr>
              <w:t>pisuje</w:t>
            </w:r>
            <w:proofErr w:type="spellEnd"/>
            <w:r>
              <w:rPr>
                <w:rFonts w:ascii="Candara" w:hAnsi="Candara"/>
              </w:rPr>
              <w:t xml:space="preserve"> na koji način i u kojoj mjeri književni tekst utječe na oblikovanje njegovih stavova i vrijednosti.</w:t>
            </w:r>
          </w:p>
          <w:p w:rsidR="004F6EA0" w:rsidRDefault="004F6EA0" w:rsidP="004F6EA0">
            <w:pPr>
              <w:suppressAutoHyphens/>
              <w:autoSpaceDN w:val="0"/>
              <w:spacing w:after="200"/>
              <w:contextualSpacing/>
              <w:textAlignment w:val="baseline"/>
              <w:rPr>
                <w:rFonts w:ascii="Candara" w:eastAsia="Arial" w:hAnsi="Candara" w:cs="Arial"/>
                <w:color w:val="000000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Objašnjava događaj, opisuje ulogu likova te mjesto i vrijeme radnje u književnome tekstu (dramskome tekstu).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Oblikuje uratke u kojima dolazi do izražaja kreativnost, originalnost i stvaralačko mišljenje na temelju jezičnih vještina.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Potaknuti učenike da uočavaju svrhu književnoga teksta: pobuđivanje osjećaja i ljudske odgovornosti.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</w:rPr>
              <w:t>Poticati učenike da iznose svoje stavove, mišljenja i ideje o zadanoj temi.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</w:rPr>
            </w:pPr>
          </w:p>
        </w:tc>
      </w:tr>
      <w:tr w:rsidR="004F6EA0" w:rsidTr="004F6EA0">
        <w:trPr>
          <w:trHeight w:val="54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91.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92.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jc w:val="both"/>
              <w:rPr>
                <w:rFonts w:ascii="Candara" w:hAnsi="Candara" w:cs="Calibri"/>
                <w:b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Glagolski pridjevi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4F6EA0" w:rsidRDefault="004F6EA0" w:rsidP="004F6EA0">
            <w:pPr>
              <w:autoSpaceDE w:val="0"/>
              <w:autoSpaceDN w:val="0"/>
              <w:adjustRightInd w:val="0"/>
              <w:rPr>
                <w:rFonts w:ascii="Candara" w:eastAsia="Arial" w:hAnsi="Candara" w:cs="Arial"/>
                <w:color w:val="000000"/>
              </w:rPr>
            </w:pPr>
            <w:r>
              <w:rPr>
                <w:rFonts w:ascii="Candara" w:hAnsi="Candara" w:cs="Arial"/>
              </w:rPr>
              <w:t>Prepoznaje glagolske pridjeve u tekstu na oglednim i čestim primjerima. Objašnjava razliku između glagolskoga pridjeva radnoga i glagolskoga pridjeva trpnoga.</w:t>
            </w:r>
          </w:p>
        </w:tc>
        <w:tc>
          <w:tcPr>
            <w:tcW w:w="3231" w:type="dxa"/>
          </w:tcPr>
          <w:p w:rsidR="004F6EA0" w:rsidRDefault="004F6EA0" w:rsidP="004F6EA0">
            <w:pPr>
              <w:suppressAutoHyphens/>
              <w:autoSpaceDN w:val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</w:rPr>
              <w:t>Potaknuti učenike na pravilnu uporabu glagolskih pridjeva u govoru i pismu.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</w:rPr>
            </w:pPr>
          </w:p>
        </w:tc>
      </w:tr>
      <w:tr w:rsidR="004F6EA0" w:rsidTr="004F6EA0">
        <w:trPr>
          <w:trHeight w:val="558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93.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94.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4F6EA0" w:rsidRDefault="004F6EA0" w:rsidP="004F6EA0">
            <w:pPr>
              <w:ind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Stvaralački se izražava prema vlastitome interesu, potaknut različitim iskustvima i doživljajima književnoga teksta. Oblikuje uratke na temelju jezičnih vještina i </w:t>
            </w:r>
            <w:r>
              <w:rPr>
                <w:rFonts w:ascii="Candara" w:hAnsi="Candara" w:cs="Arial"/>
              </w:rPr>
              <w:lastRenderedPageBreak/>
              <w:t>aktivnoga rječnika u kojima dolazi do izražaja kreativnost, originalnost i stvaralačko mišljenje. Ilustrira priču prema vlastitoj zamisli, razvija vlastiti potencijal za stvaralaštvo.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Potaknuti učenike na argumentirano iznošenje vlastitog doživljaja o cjelovito pročitanome </w:t>
            </w:r>
            <w:r>
              <w:rPr>
                <w:rFonts w:ascii="Candara" w:hAnsi="Candara" w:cs="Arial"/>
              </w:rPr>
              <w:lastRenderedPageBreak/>
              <w:t>književnom djelu i razumijevanje drukčijega doživljaja.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481"/>
        </w:trPr>
        <w:tc>
          <w:tcPr>
            <w:tcW w:w="15441" w:type="dxa"/>
            <w:gridSpan w:val="9"/>
            <w:shd w:val="clear" w:color="auto" w:fill="3D6CC1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4F6EA0" w:rsidTr="004F6EA0">
        <w:trPr>
          <w:trHeight w:val="417"/>
        </w:trPr>
        <w:tc>
          <w:tcPr>
            <w:tcW w:w="15441" w:type="dxa"/>
            <w:gridSpan w:val="9"/>
            <w:shd w:val="clear" w:color="auto" w:fill="D9D9D9" w:themeFill="background1" w:themeFillShade="D9"/>
          </w:tcPr>
          <w:p w:rsidR="004F6EA0" w:rsidRDefault="004F6EA0" w:rsidP="004F6EA0">
            <w:pPr>
              <w:jc w:val="center"/>
              <w:rPr>
                <w:rFonts w:ascii="Candara" w:eastAsia="Times New Roman" w:hAnsi="Candara" w:cs="Arial"/>
                <w:bCs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VELJAČA (15 sati)</w:t>
            </w:r>
          </w:p>
        </w:tc>
      </w:tr>
      <w:tr w:rsidR="004F6EA0" w:rsidTr="004F6EA0">
        <w:trPr>
          <w:trHeight w:val="591"/>
        </w:trPr>
        <w:tc>
          <w:tcPr>
            <w:tcW w:w="70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4F6EA0" w:rsidRDefault="004F6EA0" w:rsidP="004F6EA0">
            <w:pPr>
              <w:ind w:left="31" w:hanging="31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4F6EA0" w:rsidRDefault="004F6EA0" w:rsidP="004F6EA0">
            <w:pPr>
              <w:tabs>
                <w:tab w:val="left" w:pos="1738"/>
                <w:tab w:val="left" w:pos="2445"/>
              </w:tabs>
              <w:ind w:right="603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odgojno-obrazovni </w:t>
            </w:r>
          </w:p>
          <w:p w:rsidR="004F6EA0" w:rsidRDefault="004F6EA0" w:rsidP="004F6EA0">
            <w:pPr>
              <w:tabs>
                <w:tab w:val="left" w:pos="1738"/>
                <w:tab w:val="left" w:pos="2445"/>
              </w:tabs>
              <w:ind w:right="603"/>
              <w:jc w:val="both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</w:t>
            </w:r>
            <w:proofErr w:type="spellStart"/>
            <w:r>
              <w:rPr>
                <w:rFonts w:ascii="Candara" w:hAnsi="Candara" w:cs="Arial"/>
                <w:b/>
              </w:rPr>
              <w:t>dvosat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150" w:type="dxa"/>
            <w:shd w:val="clear" w:color="auto" w:fill="F2F2F2" w:themeFill="background1" w:themeFillShade="F2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4F6EA0" w:rsidTr="004F6EA0">
        <w:trPr>
          <w:trHeight w:val="637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95.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jc w:val="both"/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Lucy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Maud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Montgomery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Radost iščekivanja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vAlign w:val="center"/>
          </w:tcPr>
          <w:p w:rsidR="004F6EA0" w:rsidRDefault="004F6EA0" w:rsidP="004F6EA0">
            <w:pPr>
              <w:autoSpaceDE w:val="0"/>
              <w:autoSpaceDN w:val="0"/>
              <w:adjustRightInd w:val="0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="Arial"/>
              </w:rPr>
              <w:t>Primjenjuje književnoteorijska znanja interpretirajući ulomak</w:t>
            </w:r>
            <w:r>
              <w:rPr>
                <w:rFonts w:ascii="Candara" w:hAnsi="Candara"/>
              </w:rPr>
              <w:t>:</w:t>
            </w:r>
            <w:r>
              <w:rPr>
                <w:rFonts w:ascii="Candara" w:hAnsi="Candara" w:cs="Arial"/>
                <w:color w:val="000000"/>
              </w:rPr>
              <w:t xml:space="preserve"> </w:t>
            </w:r>
            <w:r>
              <w:rPr>
                <w:rFonts w:ascii="Candara" w:hAnsi="Candara"/>
              </w:rPr>
              <w:t>uočava pripovjedača u 3. osobi</w:t>
            </w:r>
            <w:r>
              <w:rPr>
                <w:rFonts w:ascii="Candara" w:hAnsi="Candara" w:cs="Arial"/>
                <w:color w:val="000000"/>
              </w:rPr>
              <w:t xml:space="preserve">, izriče </w:t>
            </w:r>
            <w:r>
              <w:rPr>
                <w:rFonts w:ascii="Candara" w:hAnsi="Candara"/>
                <w:bCs/>
              </w:rPr>
              <w:t>temu</w:t>
            </w:r>
            <w:r>
              <w:rPr>
                <w:rFonts w:ascii="Candara" w:hAnsi="Candara"/>
              </w:rPr>
              <w:t xml:space="preserve"> ulomka, navodi osobine likova i povezuje ih s </w:t>
            </w:r>
            <w:r>
              <w:rPr>
                <w:rFonts w:ascii="Candara" w:hAnsi="Candara"/>
                <w:bCs/>
              </w:rPr>
              <w:t>govornom karakterizacijom lika.</w:t>
            </w:r>
          </w:p>
        </w:tc>
        <w:tc>
          <w:tcPr>
            <w:tcW w:w="3231" w:type="dxa"/>
          </w:tcPr>
          <w:p w:rsidR="004F6EA0" w:rsidRDefault="004F6EA0" w:rsidP="004F6EA0">
            <w:pPr>
              <w:suppressAutoHyphens/>
              <w:autoSpaceDN w:val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Potaknuti učenike da postavljaju potpitanja o slušanome tekstu da bi pojasnili razumijevanje.</w:t>
            </w:r>
          </w:p>
          <w:p w:rsidR="004F6EA0" w:rsidRDefault="004F6EA0" w:rsidP="004F6EA0">
            <w:pPr>
              <w:suppressAutoHyphens/>
              <w:autoSpaceDN w:val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</w:rPr>
              <w:t>Potaknuti ih na iznošenje</w:t>
            </w:r>
            <w:r>
              <w:rPr>
                <w:rFonts w:ascii="Candara" w:hAnsi="Candara" w:cs="Arial"/>
              </w:rPr>
              <w:t xml:space="preserve"> zapažanja i stavova potaknutih književnim tekstom.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/>
                <w:highlight w:val="yellow"/>
              </w:rPr>
            </w:pPr>
          </w:p>
        </w:tc>
      </w:tr>
      <w:tr w:rsidR="004F6EA0" w:rsidTr="004F6EA0">
        <w:trPr>
          <w:trHeight w:val="1617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96.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97.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KULTURA I MEDIJI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Neknjiževni tekst, </w:t>
            </w:r>
            <w: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Mašta – spajalica pamćenja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Čita neknjiževni tekst s razumijevanjem i važne podatke bilježi u obliku ključnih riječi. Na temelju ključnih riječi oblikuje bilješke. Služi se bilješkama tijekom razgovora o tekstu.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/>
              </w:rPr>
            </w:pPr>
            <w:r>
              <w:rPr>
                <w:rFonts w:ascii="Candara" w:hAnsi="Candara" w:cs="Arial"/>
              </w:rPr>
              <w:t>Istaknuti važnost čitanja s razumijevanjem i vođenja bilježaka tijekom čitanja.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841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98.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99.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Glagolske imenice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/>
                <w:bCs/>
              </w:rPr>
            </w:pPr>
            <w:r>
              <w:rPr>
                <w:rFonts w:ascii="Candara" w:hAnsi="Candara" w:cs="Arial"/>
                <w:bCs/>
              </w:rPr>
              <w:t>Prepoznaje glagolske imenice na oglednim i čestim primjerima u tekstu. Određuje rod, broj i padež glagolskim imenicama u rečenici. Pravilno tvori glagolske imenice od zadanih glagola.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hAnsi="Candara" w:cs="Arial"/>
              </w:rPr>
              <w:t>Potaknuti učenike na pravilnu uporabu glagolskih imenica u govoru i pismu.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841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100.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101.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Ponavljanje i usustavljivanje jezičnoga gradiva (glagoli po vidu, glagolski pridjevi, glagolske imenice)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 xml:space="preserve">Učenik piše glagolske oblike u skladu s </w:t>
            </w:r>
            <w:proofErr w:type="spellStart"/>
            <w:r>
              <w:rPr>
                <w:rFonts w:ascii="Candara" w:hAnsi="Candara" w:cs="Arial"/>
                <w:bCs/>
              </w:rPr>
              <w:t>usvojemin</w:t>
            </w:r>
            <w:proofErr w:type="spellEnd"/>
            <w:r>
              <w:rPr>
                <w:rFonts w:ascii="Candara" w:hAnsi="Candara" w:cs="Arial"/>
                <w:bCs/>
              </w:rPr>
              <w:t xml:space="preserve"> gramatičkim i pravopisnim pravilima.</w:t>
            </w:r>
          </w:p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 w:cs="Arial"/>
                <w:bCs/>
              </w:rPr>
            </w:pPr>
            <w:proofErr w:type="spellStart"/>
            <w:r>
              <w:rPr>
                <w:rFonts w:ascii="Candara" w:hAnsi="Candara" w:cs="Arial"/>
                <w:bCs/>
              </w:rPr>
              <w:t>Samovrednuje</w:t>
            </w:r>
            <w:proofErr w:type="spellEnd"/>
            <w:r>
              <w:rPr>
                <w:rFonts w:ascii="Candara" w:hAnsi="Candara" w:cs="Arial"/>
                <w:bCs/>
              </w:rPr>
              <w:t xml:space="preserve"> rezultate.</w:t>
            </w:r>
          </w:p>
        </w:tc>
        <w:tc>
          <w:tcPr>
            <w:tcW w:w="3231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pravopisnih pravila tijekom pisanja glagolskih oblika.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567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102.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>Zadatci za vrednovanje učeničkih postignuća (glagoli po vidu, glagolski pridjevi, glagolske imenice)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 xml:space="preserve">Učenik piše glagolske oblike u skladu s </w:t>
            </w:r>
            <w:proofErr w:type="spellStart"/>
            <w:r>
              <w:rPr>
                <w:rFonts w:ascii="Candara" w:hAnsi="Candara" w:cs="Arial"/>
                <w:bCs/>
              </w:rPr>
              <w:t>usvojemin</w:t>
            </w:r>
            <w:proofErr w:type="spellEnd"/>
            <w:r>
              <w:rPr>
                <w:rFonts w:ascii="Candara" w:hAnsi="Candara" w:cs="Arial"/>
                <w:bCs/>
              </w:rPr>
              <w:t xml:space="preserve"> gramatičkim i pravopisnim pravilima.</w:t>
            </w:r>
          </w:p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 w:cs="Arial"/>
                <w:bCs/>
              </w:rPr>
            </w:pPr>
          </w:p>
        </w:tc>
        <w:tc>
          <w:tcPr>
            <w:tcW w:w="3231" w:type="dxa"/>
            <w:shd w:val="clear" w:color="auto" w:fill="auto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pravopisnih pravila tijekom pisanja glagolskih oblika.</w:t>
            </w:r>
          </w:p>
        </w:tc>
        <w:tc>
          <w:tcPr>
            <w:tcW w:w="2150" w:type="dxa"/>
          </w:tcPr>
          <w:p w:rsidR="004F6EA0" w:rsidRDefault="004F6EA0" w:rsidP="004F6EA0">
            <w:pPr>
              <w:ind w:left="33"/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567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103.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  <w:t>Ispravak ispita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  <w:shd w:val="clear" w:color="auto" w:fill="auto"/>
          </w:tcPr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Učenik uočava pogreške i ispravlja ih primjenjujući naučeno.</w:t>
            </w:r>
          </w:p>
          <w:p w:rsidR="004F6EA0" w:rsidRDefault="004F6EA0" w:rsidP="004F6EA0">
            <w:pPr>
              <w:suppressAutoHyphens/>
              <w:autoSpaceDN w:val="0"/>
              <w:textAlignment w:val="baseline"/>
              <w:rPr>
                <w:rFonts w:ascii="Candara" w:hAnsi="Candara" w:cs="Arial"/>
                <w:bCs/>
              </w:rPr>
            </w:pPr>
          </w:p>
        </w:tc>
        <w:tc>
          <w:tcPr>
            <w:tcW w:w="3231" w:type="dxa"/>
            <w:shd w:val="clear" w:color="auto" w:fill="auto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naučenoga tijekom ispravka ispita.</w:t>
            </w:r>
          </w:p>
        </w:tc>
        <w:tc>
          <w:tcPr>
            <w:tcW w:w="2150" w:type="dxa"/>
          </w:tcPr>
          <w:p w:rsidR="004F6EA0" w:rsidRDefault="004F6EA0" w:rsidP="004F6EA0">
            <w:pPr>
              <w:ind w:left="33"/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253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104.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Oscar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Wilde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Sebični Div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</w:rPr>
              <w:t>Izdvaja obilježja bajke na primjeru iz ulomka. Izdvaja primjere karakterizacije lika opisom vanjskoga izgleda, govorom i postupcima. Prepoznaje etičku vrijednost teksta te zaključak oblikuje u osnovnu misao.</w:t>
            </w:r>
          </w:p>
        </w:tc>
        <w:tc>
          <w:tcPr>
            <w:tcW w:w="3231" w:type="dxa"/>
          </w:tcPr>
          <w:p w:rsidR="004F6EA0" w:rsidRDefault="004F6EA0" w:rsidP="004F6EA0">
            <w:pPr>
              <w:ind w:left="3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čitanje s razumijevanjem i usmjereno čitanje te na iznošenje zapažanja i stavova potaknutih književnim tekstom. Usmjeriti učenike na samostalan rad na književnome tekstu i primjenu književnoteorijskih znanja.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560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105.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jc w:val="both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Sažeto prepričavanje</w:t>
            </w:r>
          </w:p>
          <w:p w:rsidR="004F6EA0" w:rsidRDefault="004F6EA0" w:rsidP="004F6EA0">
            <w:pPr>
              <w:jc w:val="both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teksta podatke bitne za razumijevanje u obliku ključnih riječi. Na temelju ključnih riječi oblikuje bilješke kojima se služi u sažetom prepričavanju teksta.</w:t>
            </w:r>
          </w:p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231" w:type="dxa"/>
          </w:tcPr>
          <w:p w:rsidR="004F6EA0" w:rsidRDefault="004F6EA0" w:rsidP="004F6EA0">
            <w:pPr>
              <w:suppressAutoHyphens/>
              <w:autoSpaceDN w:val="0"/>
              <w:rPr>
                <w:rFonts w:ascii="Candara" w:hAnsi="Candara" w:cs="Arial"/>
              </w:rPr>
            </w:pPr>
            <w:r>
              <w:rPr>
                <w:rFonts w:ascii="Candara" w:eastAsia="Times New Roman" w:hAnsi="Candara" w:cs="Arial"/>
                <w:bCs/>
              </w:rPr>
              <w:t xml:space="preserve">Potaknuti učenike na čitanje s razumijevanjem i bilježenje važnih podataka iz teksta u obliku ključnih riječi. 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560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106.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Samostalno pisano izražavanje (sažeto prepričavanje)</w:t>
            </w:r>
          </w:p>
          <w:p w:rsidR="004F6EA0" w:rsidRDefault="004F6EA0" w:rsidP="004F6EA0">
            <w:pPr>
              <w:jc w:val="both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Samostalno sažeto prepričava tekst.</w:t>
            </w:r>
          </w:p>
          <w:p w:rsidR="004F6EA0" w:rsidRDefault="004F6EA0" w:rsidP="004F6EA0">
            <w:pPr>
              <w:rPr>
                <w:rFonts w:ascii="Candara" w:hAnsi="Candara" w:cs="Arial"/>
              </w:rPr>
            </w:pPr>
          </w:p>
        </w:tc>
        <w:tc>
          <w:tcPr>
            <w:tcW w:w="3231" w:type="dxa"/>
          </w:tcPr>
          <w:p w:rsidR="004F6EA0" w:rsidRDefault="004F6EA0" w:rsidP="004F6EA0">
            <w:pPr>
              <w:suppressAutoHyphens/>
              <w:autoSpaceDN w:val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Ukazati na važnost poštivanja pravopisne i pravogovorne norme tijekom sažetoga prepričavanja.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560"/>
        </w:trPr>
        <w:tc>
          <w:tcPr>
            <w:tcW w:w="704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107.</w:t>
            </w:r>
          </w:p>
        </w:tc>
        <w:tc>
          <w:tcPr>
            <w:tcW w:w="1843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Samovrednovanje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ostvarenoga (sažeto prepričavanje)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rezultate rada.</w:t>
            </w:r>
          </w:p>
        </w:tc>
        <w:tc>
          <w:tcPr>
            <w:tcW w:w="3231" w:type="dxa"/>
          </w:tcPr>
          <w:p w:rsidR="004F6EA0" w:rsidRDefault="004F6EA0" w:rsidP="004F6EA0">
            <w:pPr>
              <w:suppressAutoHyphens/>
              <w:autoSpaceDN w:val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Uočiti važnost poštivanja pravopisne i pravogovorne norme tijekom sažetoga prepričavanja.</w:t>
            </w:r>
          </w:p>
        </w:tc>
        <w:tc>
          <w:tcPr>
            <w:tcW w:w="2150" w:type="dxa"/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  <w:tr w:rsidR="004F6EA0" w:rsidTr="004F6EA0">
        <w:trPr>
          <w:trHeight w:val="591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108.</w:t>
            </w:r>
          </w:p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109.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  <w:tcBorders>
              <w:bottom w:val="single" w:sz="4" w:space="0" w:color="BFBFBF" w:themeColor="background1" w:themeShade="BF"/>
            </w:tcBorders>
          </w:tcPr>
          <w:p w:rsidR="004F6EA0" w:rsidRDefault="004F6EA0" w:rsidP="004F6EA0">
            <w:pPr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F6EA0" w:rsidRDefault="004F6EA0" w:rsidP="004F6EA0">
            <w:pPr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  <w:tcBorders>
              <w:bottom w:val="single" w:sz="4" w:space="0" w:color="BFBFBF" w:themeColor="background1" w:themeShade="BF"/>
            </w:tcBorders>
          </w:tcPr>
          <w:p w:rsidR="004F6EA0" w:rsidRDefault="004F6EA0" w:rsidP="004F6EA0">
            <w:pPr>
              <w:ind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Stvaralački se izražava prema vlastitome interesu, potaknut različitim iskustvima i doživljajima književnoga teksta. Oblikuje uratke na temelju jezičnih vještina i aktivnoga rječnika u kojima dolazi do izražaja kreativnost, originalnost i stvaralačko mišljenje. Ilustrira priču prema vlastitoj zamisli, razvija vlastiti potencijal za stvaralaštvo.</w:t>
            </w:r>
          </w:p>
        </w:tc>
        <w:tc>
          <w:tcPr>
            <w:tcW w:w="3231" w:type="dxa"/>
            <w:tcBorders>
              <w:bottom w:val="single" w:sz="4" w:space="0" w:color="BFBFBF" w:themeColor="background1" w:themeShade="BF"/>
            </w:tcBorders>
          </w:tcPr>
          <w:p w:rsidR="004F6EA0" w:rsidRDefault="004F6EA0" w:rsidP="004F6EA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argumentirano iznošenje vlastitog doživljaja o cjelovito pročitanome književnom djelu i razumijevanje drukčijega doživljaja.</w:t>
            </w:r>
          </w:p>
        </w:tc>
        <w:tc>
          <w:tcPr>
            <w:tcW w:w="2150" w:type="dxa"/>
            <w:tcBorders>
              <w:bottom w:val="single" w:sz="4" w:space="0" w:color="BFBFBF" w:themeColor="background1" w:themeShade="BF"/>
            </w:tcBorders>
          </w:tcPr>
          <w:p w:rsidR="004F6EA0" w:rsidRDefault="004F6EA0" w:rsidP="004F6EA0">
            <w:pPr>
              <w:rPr>
                <w:rFonts w:ascii="Candara" w:eastAsia="Times New Roman" w:hAnsi="Candara" w:cs="Arial"/>
              </w:rPr>
            </w:pPr>
          </w:p>
        </w:tc>
      </w:tr>
    </w:tbl>
    <w:p w:rsidR="00ED69D9" w:rsidRDefault="00ED69D9"/>
    <w:sectPr w:rsidR="00ED69D9" w:rsidSect="004F6E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3Font_4">
    <w:altName w:val="Calibri"/>
    <w:charset w:val="EE"/>
    <w:family w:val="swiss"/>
    <w:pitch w:val="default"/>
    <w:sig w:usb0="00000000" w:usb1="00000000" w:usb2="00000000" w:usb3="00000000" w:csb0="00000002" w:csb1="00000000"/>
  </w:font>
  <w:font w:name="T3Font_5">
    <w:altName w:val="Calibri"/>
    <w:charset w:val="EE"/>
    <w:family w:val="swiss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A0"/>
    <w:rsid w:val="004F6EA0"/>
    <w:rsid w:val="00E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C715-6DF2-41B1-9A0B-6035CE08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reetkatablice1">
    <w:name w:val="Svijetla rešetka tablice1"/>
    <w:basedOn w:val="Obinatablica"/>
    <w:uiPriority w:val="40"/>
    <w:rsid w:val="004F6EA0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2024-01-22T07:57:00Z</dcterms:created>
  <dcterms:modified xsi:type="dcterms:W3CDTF">2024-01-22T07:59:00Z</dcterms:modified>
</cp:coreProperties>
</file>