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1"/>
        <w:tblpPr w:leftFromText="180" w:rightFromText="180" w:vertAnchor="text" w:tblpY="1"/>
        <w:tblW w:w="1544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664"/>
        <w:gridCol w:w="284"/>
        <w:gridCol w:w="283"/>
        <w:gridCol w:w="284"/>
        <w:gridCol w:w="3998"/>
        <w:gridCol w:w="3231"/>
        <w:gridCol w:w="2150"/>
      </w:tblGrid>
      <w:tr w:rsidR="00C8745D" w:rsidTr="004B5C89">
        <w:trPr>
          <w:trHeight w:val="567"/>
        </w:trPr>
        <w:tc>
          <w:tcPr>
            <w:tcW w:w="15441" w:type="dxa"/>
            <w:gridSpan w:val="9"/>
            <w:tcBorders>
              <w:top w:val="single" w:sz="8" w:space="0" w:color="4F81BD"/>
            </w:tcBorders>
            <w:shd w:val="clear" w:color="auto" w:fill="3D6CC1"/>
            <w:vAlign w:val="center"/>
          </w:tcPr>
          <w:p w:rsidR="00C8745D" w:rsidRDefault="00C8745D" w:rsidP="004B5C89">
            <w:pPr>
              <w:spacing w:before="0" w:beforeAutospacing="0"/>
              <w:jc w:val="center"/>
              <w:rPr>
                <w:rFonts w:ascii="Candara" w:eastAsia="Times New Roman" w:hAnsi="Candara" w:cs="Arial"/>
              </w:rPr>
            </w:pPr>
            <w:r>
              <w:rPr>
                <w:rFonts w:cs="Calibri"/>
                <w:b/>
                <w:color w:val="FFFFFF" w:themeColor="background1"/>
                <w:sz w:val="44"/>
                <w:szCs w:val="44"/>
              </w:rPr>
              <w:t>NETKO MISLI NA MENE  (peta tema)</w:t>
            </w:r>
          </w:p>
        </w:tc>
      </w:tr>
      <w:tr w:rsidR="00C8745D" w:rsidTr="004B5C89">
        <w:trPr>
          <w:trHeight w:val="567"/>
        </w:trPr>
        <w:tc>
          <w:tcPr>
            <w:tcW w:w="15441" w:type="dxa"/>
            <w:gridSpan w:val="9"/>
            <w:shd w:val="clear" w:color="auto" w:fill="D9D9D9" w:themeFill="background1" w:themeFillShade="D9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Calibri"/>
                <w:color w:val="404040" w:themeColor="text1" w:themeTint="BF"/>
              </w:rPr>
              <w:t xml:space="preserve">o - obrada/ v - vježba/ p - </w:t>
            </w:r>
            <w:r>
              <w:rPr>
                <w:rFonts w:ascii="Candara" w:hAnsi="Candara" w:cs="Calibri"/>
                <w:color w:val="404040" w:themeColor="text1" w:themeTint="BF"/>
                <w:shd w:val="clear" w:color="auto" w:fill="D9D9D9" w:themeFill="background1" w:themeFillShade="D9"/>
              </w:rPr>
              <w:t xml:space="preserve">provjera </w:t>
            </w:r>
            <w:r>
              <w:rPr>
                <w:rFonts w:cs="Calibri"/>
                <w:b/>
                <w:color w:val="404040" w:themeColor="text1" w:themeTint="BF"/>
                <w:shd w:val="clear" w:color="auto" w:fill="D9D9D9" w:themeFill="background1" w:themeFillShade="D9"/>
              </w:rPr>
              <w:t xml:space="preserve">                                                                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D9D9D9" w:themeFill="background1" w:themeFillShade="D9"/>
              </w:rPr>
              <w:t>SVIBANJ (21 sat)</w:t>
            </w:r>
          </w:p>
        </w:tc>
      </w:tr>
      <w:tr w:rsidR="00C8745D" w:rsidTr="004B5C89">
        <w:trPr>
          <w:trHeight w:val="558"/>
        </w:trPr>
        <w:tc>
          <w:tcPr>
            <w:tcW w:w="70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nastavno područje</w:t>
            </w:r>
          </w:p>
          <w:p w:rsidR="00C8745D" w:rsidRDefault="00C8745D" w:rsidP="004B5C89">
            <w:pPr>
              <w:spacing w:before="0" w:beforeAutospacing="0" w:line="240" w:lineRule="auto"/>
              <w:rPr>
                <w:rFonts w:ascii="Candara" w:hAnsi="Candara"/>
                <w:iCs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/nastavne cjeline </w:t>
            </w:r>
          </w:p>
          <w:p w:rsidR="00C8745D" w:rsidRDefault="00C8745D" w:rsidP="004B5C89">
            <w:pPr>
              <w:spacing w:before="0" w:beforeAutospacing="0" w:line="240" w:lineRule="auto"/>
              <w:ind w:left="31" w:hanging="31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98" w:type="dxa"/>
            <w:shd w:val="clear" w:color="auto" w:fill="F2F2F2" w:themeFill="background1" w:themeFillShade="F2"/>
          </w:tcPr>
          <w:p w:rsidR="00C8745D" w:rsidRDefault="00C8745D" w:rsidP="004B5C89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odgojno-obrazovni </w:t>
            </w:r>
          </w:p>
          <w:p w:rsidR="00C8745D" w:rsidRDefault="00C8745D" w:rsidP="004B5C89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ishodi/razrada ishoda</w:t>
            </w:r>
          </w:p>
        </w:tc>
        <w:tc>
          <w:tcPr>
            <w:tcW w:w="32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C8745D" w:rsidRDefault="00C8745D" w:rsidP="004B5C89">
            <w:pPr>
              <w:spacing w:before="0" w:beforeAutospacing="0" w:line="24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(</w:t>
            </w:r>
            <w:proofErr w:type="spellStart"/>
            <w:r>
              <w:rPr>
                <w:rFonts w:ascii="Candara" w:hAnsi="Candara" w:cs="Arial"/>
                <w:b/>
              </w:rPr>
              <w:t>dvosat</w:t>
            </w:r>
            <w:proofErr w:type="spellEnd"/>
            <w:r>
              <w:rPr>
                <w:rFonts w:ascii="Candara" w:hAnsi="Candara" w:cs="Arial"/>
                <w:b/>
              </w:rPr>
              <w:t>)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eastAsia="Times New Roman" w:hAnsi="Candara" w:cs="Arial"/>
                <w:b/>
              </w:rPr>
              <w:t>napomena (kratko obrazloženje o mogućim promjenama)</w:t>
            </w:r>
          </w:p>
        </w:tc>
      </w:tr>
      <w:tr w:rsidR="00C8745D" w:rsidTr="004B5C89">
        <w:trPr>
          <w:trHeight w:val="591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143.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144.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color w:val="2F5496" w:themeColor="accent1" w:themeShade="BF"/>
              </w:rPr>
              <w:t>Netko misli na mene - uvod u petu cjelinu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Poticati učenike na pomoć drugima</w:t>
            </w:r>
            <w:r>
              <w:rPr>
                <w:rFonts w:ascii="Candara" w:hAnsi="Candara" w:cs="Arial"/>
                <w:b/>
                <w:bCs/>
              </w:rPr>
              <w:t xml:space="preserve"> </w:t>
            </w:r>
            <w:r>
              <w:rPr>
                <w:rFonts w:ascii="Candara" w:hAnsi="Candara" w:cs="Arial"/>
              </w:rPr>
              <w:t>svojim prijedlozima i primjerima. Među učenicima potaknuti razgovor o sustavu vrijednosti pojedi</w:t>
            </w:r>
            <w:bookmarkStart w:id="0" w:name="_GoBack"/>
            <w:bookmarkEnd w:id="0"/>
            <w:r>
              <w:rPr>
                <w:rFonts w:ascii="Candara" w:hAnsi="Candara" w:cs="Arial"/>
              </w:rPr>
              <w:t>nca i o važnosti postavljanja prioriteta (graditi mostove, a ne zidove).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2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</w:t>
            </w:r>
            <w:r>
              <w:rPr>
                <w:rFonts w:ascii="Candara" w:hAnsi="Candara" w:cs="Arial"/>
                <w:lang w:bidi="ar-SA"/>
              </w:rPr>
              <w:t>čenik razgovara o ljudskim pravima, o solidarnosti prema drugima i drugačijima.</w:t>
            </w:r>
            <w:r>
              <w:rPr>
                <w:rFonts w:ascii="Candara" w:eastAsiaTheme="minorHAnsi" w:hAnsi="Candara" w:cs="Arial"/>
                <w:bCs/>
              </w:rPr>
              <w:t xml:space="preserve"> Učenik će </w:t>
            </w:r>
            <w:r>
              <w:rPr>
                <w:rFonts w:ascii="Candara" w:hAnsi="Candara" w:cs="Arial"/>
                <w:lang w:bidi="ar-SA"/>
              </w:rPr>
              <w:t xml:space="preserve">u okviru </w:t>
            </w:r>
            <w:proofErr w:type="spellStart"/>
            <w:r>
              <w:rPr>
                <w:rFonts w:ascii="Candara" w:hAnsi="Candara" w:cs="Arial"/>
                <w:lang w:bidi="ar-SA"/>
              </w:rPr>
              <w:t>međupredmetne</w:t>
            </w:r>
            <w:proofErr w:type="spellEnd"/>
            <w:r>
              <w:rPr>
                <w:rFonts w:ascii="Candara" w:hAnsi="Candara" w:cs="Arial"/>
                <w:lang w:bidi="ar-SA"/>
              </w:rPr>
              <w:t xml:space="preserve"> teme </w:t>
            </w:r>
            <w:r>
              <w:rPr>
                <w:rFonts w:ascii="Candara" w:eastAsiaTheme="minorHAnsi" w:hAnsi="Candara" w:cs="Arial"/>
                <w:bCs/>
              </w:rPr>
              <w:t>osmišljavati cilj i svrhu volontiranja, sastavljati plan volontiranja te organizirati volontiranje radeći u skupini.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C8745D" w:rsidTr="004B5C89">
        <w:trPr>
          <w:trHeight w:val="380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145.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Grigor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Vitez,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 xml:space="preserve"> Pjesma za svu djecu svijeta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contextualSpacing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Učenik objašnjava vlastito razumijevanje pjesničkih slika i prenesenoga značenja pridajući im vlastito značenje. Na temelju razumijevanja pjesničkih slika i njihova značenja izriče osnovnu misao pjesme.</w:t>
            </w:r>
          </w:p>
          <w:p w:rsidR="00C8745D" w:rsidRDefault="00C8745D" w:rsidP="004B5C89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Imenuje kitice s obzirom na broj stihova.</w:t>
            </w: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izražavanje i javnu objavu vlastitoga doživljaja književnoga teksta te na povezivanje sadržaja književnoga teksta sa stvarnošću koja ih okružuje.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</w:tr>
      <w:tr w:rsidR="00C8745D" w:rsidTr="004B5C89">
        <w:trPr>
          <w:trHeight w:val="380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146.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147.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Razumijem što čitam</w:t>
            </w:r>
          </w:p>
          <w:p w:rsidR="00C8745D" w:rsidRDefault="00C8745D" w:rsidP="004B5C8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</w:rPr>
              <w:t>(zadatci za vrednovanje učeničkih postignuća – lirski tekst – s ispravkom)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hAnsi="Candara" w:cs="Arial"/>
              </w:rPr>
              <w:t>Komentira i obrazlaže vlastito razumijevanje književnoga teksta. Prepoznaje glavne ideje i problematiku  književnoga teksta i povezuje ih sa stvarnošću.</w:t>
            </w: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Poticati učenike na čitanje s razumijevanjem i primjenu književnoteorijskih znanja.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</w:tr>
      <w:tr w:rsidR="00C8745D" w:rsidTr="004B5C89">
        <w:trPr>
          <w:trHeight w:val="380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148.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Nada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Iveljić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,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 xml:space="preserve"> Zid</w:t>
            </w:r>
          </w:p>
          <w:p w:rsidR="00C8745D" w:rsidRDefault="00C8745D" w:rsidP="004B5C8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Navodi obilježja dramskih tekstova.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čin kao dio dramskoga teksta koji predstavlja zaokruženu cjelinu.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pojam dramskoga sukoba na primjeru iz teksta te uočava da do njega dolazi izmjenom dramskih situacija u kojima likovi zastupaju suprotna stajališta, mišljenja i ideje.</w:t>
            </w:r>
          </w:p>
          <w:p w:rsidR="00C8745D" w:rsidRDefault="00C8745D" w:rsidP="004B5C89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hAnsi="Candara" w:cs="Arial"/>
              </w:rPr>
              <w:t>Prepoznaje etičku vrijednost teksta te zaključak oblikuje u osnovnu misao.</w:t>
            </w:r>
          </w:p>
        </w:tc>
        <w:tc>
          <w:tcPr>
            <w:tcW w:w="3231" w:type="dxa"/>
          </w:tcPr>
          <w:p w:rsidR="00C8745D" w:rsidRDefault="00C8745D" w:rsidP="004B5C89">
            <w:pPr>
              <w:autoSpaceDE w:val="0"/>
              <w:autoSpaceDN w:val="0"/>
              <w:adjustRightInd w:val="0"/>
              <w:spacing w:before="0" w:beforeAutospacing="0" w:line="240" w:lineRule="auto"/>
              <w:ind w:left="-83"/>
              <w:rPr>
                <w:rFonts w:ascii="Candara" w:eastAsiaTheme="minorHAnsi" w:hAnsi="Candara" w:cs="Arial"/>
              </w:rPr>
            </w:pPr>
            <w:r>
              <w:rPr>
                <w:rFonts w:ascii="Candara" w:eastAsiaTheme="minorHAnsi" w:hAnsi="Candara" w:cs="Arial"/>
              </w:rPr>
              <w:t xml:space="preserve">Potaknuti učenike na uočavanje obilježja dramskih tekstova te na iznošenje zapažanja i stavova potaknutih dramskim tekstom. </w:t>
            </w:r>
          </w:p>
          <w:p w:rsidR="00C8745D" w:rsidRDefault="00C8745D" w:rsidP="004B5C89">
            <w:pPr>
              <w:autoSpaceDE w:val="0"/>
              <w:autoSpaceDN w:val="0"/>
              <w:adjustRightInd w:val="0"/>
              <w:spacing w:before="0" w:beforeAutospacing="0" w:line="240" w:lineRule="auto"/>
              <w:ind w:left="-83"/>
              <w:rPr>
                <w:rFonts w:ascii="Candara" w:hAnsi="Candara" w:cs="Arial"/>
              </w:rPr>
            </w:pPr>
            <w:r>
              <w:rPr>
                <w:rFonts w:ascii="Candara" w:eastAsiaTheme="minorHAnsi" w:hAnsi="Candara" w:cs="Arial"/>
              </w:rPr>
              <w:t>Objasniti da postupci kojima upravljaju sebičnost i predrasude osiromašuju čovjeka te da između ljudi valja graditi mostove, a ne zidove.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8745D" w:rsidTr="004B5C89">
        <w:trPr>
          <w:trHeight w:val="380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149.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150.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Imperativ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bCs/>
                <w:lang w:bidi="ar-SA"/>
              </w:rPr>
              <w:t xml:space="preserve">Objašnjava glagolski način kao glagolski oblik kojim se izriče odnos govornika prema vršenju glagolske radnje. Prepoznaje glagole </w:t>
            </w:r>
            <w:r>
              <w:rPr>
                <w:rFonts w:ascii="Candara" w:eastAsia="Times New Roman" w:hAnsi="Candara" w:cs="Arial"/>
                <w:bCs/>
                <w:lang w:bidi="ar-SA"/>
              </w:rPr>
              <w:lastRenderedPageBreak/>
              <w:t>u imperativu u tekstu na oglednim i čestim primjerima. Pravilno tvori imperativ zadanih glagola; pravilno spreže glagole u imperativu. Pravilno piše i izgovara glagole u imperativu u kojima dolazi do glasovnih promjena.</w:t>
            </w: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contextualSpacing/>
              <w:rPr>
                <w:rFonts w:ascii="Candara" w:hAnsi="Candara" w:cs="Arial"/>
              </w:rPr>
            </w:pPr>
            <w:r>
              <w:rPr>
                <w:rFonts w:ascii="Candara" w:eastAsia="Times New Roman" w:hAnsi="Candara" w:cs="Arial"/>
                <w:lang w:bidi="ar-SA"/>
              </w:rPr>
              <w:lastRenderedPageBreak/>
              <w:t xml:space="preserve">Potaknuti učenike na aktivno slušanje, čitanje s razumijevanjem i bilježenje bitnih pojedinosti te na </w:t>
            </w:r>
            <w:r>
              <w:rPr>
                <w:rFonts w:ascii="Candara" w:eastAsia="Times New Roman" w:hAnsi="Candara" w:cs="Arial"/>
                <w:lang w:bidi="ar-SA"/>
              </w:rPr>
              <w:lastRenderedPageBreak/>
              <w:t>primjenu jezičnih znanja tijekom rješavanja zadataka.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</w:tr>
      <w:tr w:rsidR="00C8745D" w:rsidTr="004B5C89">
        <w:trPr>
          <w:trHeight w:val="253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151.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Slušanje radijske emisije,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 xml:space="preserve"> Naš dan hrvatskoga kazališta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C8745D" w:rsidRDefault="00C8745D" w:rsidP="004B5C89">
            <w:pPr>
              <w:pStyle w:val="Default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/>
              </w:rPr>
              <w:t>Učenik r</w:t>
            </w:r>
            <w:r>
              <w:rPr>
                <w:rFonts w:ascii="Candara" w:hAnsi="Candara"/>
                <w:sz w:val="22"/>
                <w:szCs w:val="22"/>
              </w:rPr>
              <w:t>azvija sposobnost usmjerenoga slušanja, argumentiranoga oblikovanja vlastitih stavova i kritičkoga promišljanja o slušanome tekstu (u medijima)</w:t>
            </w:r>
            <w:r>
              <w:rPr>
                <w:rFonts w:ascii="Candara" w:hAnsi="Candara"/>
              </w:rPr>
              <w:t xml:space="preserve">.  </w:t>
            </w:r>
            <w:r>
              <w:rPr>
                <w:rFonts w:ascii="Candara" w:hAnsi="Candara"/>
                <w:sz w:val="22"/>
                <w:szCs w:val="22"/>
              </w:rPr>
              <w:t>Prepoznaje slušanje usmjereno na razumijevanje cjelovitoga sadržaja teksta.</w:t>
            </w: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učenika na usmjereno slušanje konkretnim pitanjima. </w:t>
            </w:r>
            <w:r>
              <w:rPr>
                <w:rFonts w:ascii="Candara" w:hAnsi="Candara"/>
              </w:rPr>
              <w:t xml:space="preserve"> Potaknuti učenika da povezuje popularno-kulturne tekstove sa svakodnevnim životom.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8745D" w:rsidTr="004B5C89">
        <w:trPr>
          <w:trHeight w:val="253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152.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Zoran </w:t>
            </w:r>
            <w:proofErr w:type="spellStart"/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Pongrašić</w:t>
            </w:r>
            <w:proofErr w:type="spellEnd"/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, </w:t>
            </w:r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>Kao tipke na klaviru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Opisuje vlastite predodžbe i iskustva uspoređujući ih stavovima i vrijednostima u književnome tekstu.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Prepoznaje pripovjedača u 1. osobi.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  <w:lang w:bidi="ar-SA"/>
              </w:rPr>
            </w:pPr>
            <w:r>
              <w:rPr>
                <w:rFonts w:ascii="Candara" w:hAnsi="Candara" w:cs="Arial"/>
              </w:rPr>
              <w:t>Imenuje pripovjedne tehnike u ulomku i za svaku navodi primjer. Opisuje književni lik na temelju karakterizacije govorom i postupcima. Prepoznaje etičku vrijednost teksta te zaključak oblikuje u osnovnu misao.</w:t>
            </w: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čitanje s razumijevanjem i usmjereno čitanje te na iznošenje zapažanja i stavova potaknutih književnim tekstom. Naglasiti važnost tolerantnoga ponašanja u društvu te prihvaćanja različitosti kao bogatstva, a ne povoda za netolerantno ponašanje i predrasude.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</w:tr>
      <w:tr w:rsidR="00C8745D" w:rsidTr="004B5C89">
        <w:trPr>
          <w:trHeight w:val="560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153.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154.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Kondicional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eastAsia="Times New Roman" w:hAnsi="Candara" w:cs="Arial"/>
                <w:bCs/>
                <w:lang w:bidi="ar-SA"/>
              </w:rPr>
              <w:t xml:space="preserve">Objašnjava glagolski način kao glagolski oblik kojim se izriče odnos govornika prema vršenju glagolske radnje. Prepoznaje glagole u kondicionalu u tekstu na oglednim i čestim primjerima. Pravilno tvori kondicional zadanih glagola; pravilno spreže glagole u kondicionalu. </w:t>
            </w: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contextualSpacing/>
              <w:rPr>
                <w:rFonts w:ascii="Candara" w:eastAsia="Times New Roman" w:hAnsi="Candara" w:cs="Arial"/>
                <w:bCs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Potaknuti učenike na aktivno slušanje, čitanje s razumijevanjem i bilježenje bitnih pojedinosti te na primjenu jezičnih znanja tijekom rješavanja zadataka.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8745D" w:rsidTr="004B5C89">
        <w:trPr>
          <w:trHeight w:val="560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155.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156.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Ponavljanje slovničkoga gradiva o glagolskim vremenima i načinima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Primjenjuje jezično znanje o glagolskim vremenima i načinima rješavajući zadatke objektivnoga tipa.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31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hAnsi="Candara"/>
              </w:rPr>
              <w:t>Provjeriti  kod učenika usvojeno jezično gradivo funkcionalnu primjenu na prototipnim i čestim primjerima i u čestim jezičnim situacijama.</w:t>
            </w:r>
            <w:r>
              <w:t xml:space="preserve"> 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8745D" w:rsidTr="004B5C89">
        <w:trPr>
          <w:trHeight w:val="560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157.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Pravilno pisanje glagolskih vremena i načina - pravopisna vježba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lastRenderedPageBreak/>
              <w:t>Samovrednovanje</w:t>
            </w:r>
            <w:proofErr w:type="spellEnd"/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  <w:r>
              <w:rPr>
                <w:rFonts w:ascii="Candara" w:eastAsia="Times New Roman" w:hAnsi="Candara" w:cs="Arial"/>
                <w:bCs/>
                <w:lang w:bidi="ar-SA"/>
              </w:rPr>
              <w:t>Pravilno piše glagolska vremena i načine.</w:t>
            </w: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contextualSpacing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>Potaknuti učenike na pravilnu primjenu pravopisnih pravila.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8745D" w:rsidTr="004B5C89">
        <w:trPr>
          <w:trHeight w:val="560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158.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</w:tc>
        <w:tc>
          <w:tcPr>
            <w:tcW w:w="1843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0000"/>
              </w:rPr>
              <w:t>Zadatci za vrednovanje učeničkih postignuća  (glagolska vremena i načini)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Primjenjuje jezično znanje o glagolskim vremenima i načinima rješavajući zadatke objektivnoga tipa.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31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hAnsi="Candara"/>
              </w:rPr>
              <w:t>Provjeriti  kod učenika usvojeno jezično gradivo funkcionalnu primjenu na prototipnim i čestim primjerima i u čestim jezičnim situacijama.</w:t>
            </w:r>
            <w:r>
              <w:t xml:space="preserve"> 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8745D" w:rsidTr="004B5C89">
        <w:trPr>
          <w:trHeight w:val="560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159.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Ispravak zadataka za vrednovanje učeničkih postignuća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  <w:vAlign w:val="center"/>
          </w:tcPr>
          <w:p w:rsidR="00C8745D" w:rsidRDefault="00C8745D" w:rsidP="004B5C8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  <w:r>
              <w:rPr>
                <w:rFonts w:ascii="Candara" w:hAnsi="Candara"/>
              </w:rPr>
              <w:t>Uočava vlastite pogreške tijekom ispravka pisane provjere znanja te ih ispravlja i pravilno oblikuje prema zadanoj uputi.</w:t>
            </w:r>
          </w:p>
        </w:tc>
        <w:tc>
          <w:tcPr>
            <w:tcW w:w="3231" w:type="dxa"/>
          </w:tcPr>
          <w:p w:rsidR="00C8745D" w:rsidRDefault="00C8745D" w:rsidP="004B5C89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Osvijestiti učenicima jezično gradivo koje nisu u potpunosti usvojili te ih uputiti u način na koji će ispraviti pogrešno riješene zadatke.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8745D" w:rsidTr="004B5C89">
        <w:trPr>
          <w:trHeight w:val="560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160.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161.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Neknjiževni tekst,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Postani volonter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C8745D" w:rsidRDefault="00C8745D" w:rsidP="004B5C89">
            <w:pPr>
              <w:spacing w:before="0" w:beforeAutospacing="0" w:line="240" w:lineRule="auto"/>
              <w:ind w:left="0" w:right="311"/>
              <w:rPr>
                <w:rFonts w:ascii="Candara" w:hAnsi="Candara" w:cs="Arial"/>
                <w:b/>
                <w:bCs/>
              </w:rPr>
            </w:pPr>
            <w:r>
              <w:rPr>
                <w:rFonts w:ascii="Candara" w:hAnsi="Candara" w:cs="Arial"/>
              </w:rPr>
              <w:t>Objašnjava što je volontiranje te zašto je važno volontirati.</w:t>
            </w:r>
            <w:r>
              <w:rPr>
                <w:rFonts w:ascii="Candara" w:hAnsi="Candara" w:cs="Arial"/>
                <w:b/>
                <w:bCs/>
              </w:rPr>
              <w:t xml:space="preserve"> </w:t>
            </w:r>
            <w:r>
              <w:rPr>
                <w:rFonts w:ascii="Candara" w:hAnsi="Candara" w:cs="Arial"/>
              </w:rPr>
              <w:t>Opisuje na koji se način postaje volonter.</w:t>
            </w:r>
          </w:p>
          <w:p w:rsidR="00C8745D" w:rsidRDefault="00C8745D" w:rsidP="004B5C89">
            <w:pPr>
              <w:spacing w:before="0" w:beforeAutospacing="0" w:line="240" w:lineRule="auto"/>
              <w:ind w:left="0" w:right="311"/>
              <w:rPr>
                <w:rFonts w:ascii="Candara" w:eastAsia="Times New Roman" w:hAnsi="Candara" w:cs="Arial"/>
                <w:bCs/>
                <w:lang w:bidi="ar-SA"/>
              </w:rPr>
            </w:pPr>
            <w:r>
              <w:rPr>
                <w:rFonts w:ascii="Candara" w:hAnsi="Candara" w:cs="Arial"/>
              </w:rPr>
              <w:t>Osmišljava projekt kojim se određeni društveni problem može ublažiti/riješiti volontiranjem.</w:t>
            </w: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>
              <w:rPr>
                <w:rFonts w:ascii="Candara" w:hAnsi="Candara" w:cs="Arial"/>
              </w:rPr>
              <w:t>Potaknuti učenike na razgovor i izmjenjivanje iskustava o potrebi pomaganja drugima. Naglasiti kako je volontiranje društveno važan čin međusobne solidarnosti te da volontiranjem, osim što pomažemo drugima, proširujemo interese, razvijamo nova znanja i vještine.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8745D" w:rsidTr="004B5C89">
        <w:trPr>
          <w:trHeight w:val="591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162.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163.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Književno djelo za cjelovito čitanje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C8745D" w:rsidRDefault="00C8745D" w:rsidP="004B5C89">
            <w:pPr>
              <w:spacing w:before="0" w:beforeAutospacing="0" w:line="240" w:lineRule="auto"/>
              <w:ind w:left="0" w:right="31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Stvaralački se izražava prema vlastitome interesu, potaknut različitim iskustvima i doživljajima književnoga teksta. Oblikuje uratke na temelju jezičnih vještina i aktivnoga rječnika u kojima dolazi do izražaja kreativnost, originalnost i stvaralačko mišljenje. Ilustrira priču prema vlastitoj zamisli, razvija vlastiti potencijal za stvaralaštvo.</w:t>
            </w: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argumentirano iznošenje vlastitog doživljaja o cjelovito pročitanome književnom djelu i razumijevanje drukčijega doživljaja.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8745D" w:rsidTr="004B5C89">
        <w:trPr>
          <w:trHeight w:val="567"/>
        </w:trPr>
        <w:tc>
          <w:tcPr>
            <w:tcW w:w="15441" w:type="dxa"/>
            <w:gridSpan w:val="9"/>
            <w:shd w:val="clear" w:color="auto" w:fill="D9D9D9" w:themeFill="background1" w:themeFillShade="D9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Calibri"/>
                <w:color w:val="404040" w:themeColor="text1" w:themeTint="BF"/>
              </w:rPr>
              <w:t xml:space="preserve">o - obrada/ v - </w:t>
            </w:r>
            <w:r w:rsidRPr="00C8745D">
              <w:rPr>
                <w:rFonts w:ascii="Candara" w:hAnsi="Candara" w:cs="Calibri"/>
                <w:color w:val="404040" w:themeColor="text1" w:themeTint="BF"/>
                <w:highlight w:val="lightGray"/>
              </w:rPr>
              <w:t xml:space="preserve">vježba/ p - </w:t>
            </w:r>
            <w:r w:rsidRPr="00C8745D">
              <w:rPr>
                <w:rFonts w:ascii="Candara" w:hAnsi="Candara" w:cs="Calibri"/>
                <w:color w:val="404040" w:themeColor="text1" w:themeTint="BF"/>
                <w:highlight w:val="lightGray"/>
                <w:shd w:val="clear" w:color="auto" w:fill="D9D9D9" w:themeFill="background1" w:themeFillShade="D9"/>
              </w:rPr>
              <w:t xml:space="preserve">provjera </w:t>
            </w:r>
            <w:r w:rsidRPr="00C8745D">
              <w:rPr>
                <w:rFonts w:cs="Calibri"/>
                <w:b/>
                <w:color w:val="404040" w:themeColor="text1" w:themeTint="BF"/>
                <w:highlight w:val="lightGray"/>
                <w:shd w:val="clear" w:color="auto" w:fill="D9D9D9" w:themeFill="background1" w:themeFillShade="D9"/>
              </w:rPr>
              <w:t xml:space="preserve">                                                                </w:t>
            </w:r>
            <w:r w:rsidRPr="00C8745D">
              <w:rPr>
                <w:rFonts w:cs="Calibri"/>
                <w:color w:val="404040" w:themeColor="text1" w:themeTint="BF"/>
                <w:sz w:val="36"/>
                <w:szCs w:val="36"/>
                <w:highlight w:val="yellow"/>
                <w:shd w:val="clear" w:color="auto" w:fill="D9D9D9" w:themeFill="background1" w:themeFillShade="D9"/>
              </w:rPr>
              <w:t>LIPANJ (12 sati)</w:t>
            </w:r>
          </w:p>
        </w:tc>
      </w:tr>
      <w:tr w:rsidR="00C8745D" w:rsidTr="004B5C89">
        <w:trPr>
          <w:trHeight w:val="558"/>
        </w:trPr>
        <w:tc>
          <w:tcPr>
            <w:tcW w:w="70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nastavno područje</w:t>
            </w:r>
          </w:p>
          <w:p w:rsidR="00C8745D" w:rsidRDefault="00C8745D" w:rsidP="004B5C89">
            <w:pPr>
              <w:spacing w:before="0" w:beforeAutospacing="0" w:line="240" w:lineRule="auto"/>
              <w:rPr>
                <w:rFonts w:ascii="Candara" w:hAnsi="Candara"/>
                <w:iCs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/nastavne cjeline </w:t>
            </w:r>
          </w:p>
          <w:p w:rsidR="00C8745D" w:rsidRDefault="00C8745D" w:rsidP="004B5C89">
            <w:pPr>
              <w:spacing w:before="0" w:beforeAutospacing="0" w:line="240" w:lineRule="auto"/>
              <w:ind w:left="31" w:hanging="31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98" w:type="dxa"/>
            <w:shd w:val="clear" w:color="auto" w:fill="F2F2F2" w:themeFill="background1" w:themeFillShade="F2"/>
          </w:tcPr>
          <w:p w:rsidR="00C8745D" w:rsidRDefault="00C8745D" w:rsidP="004B5C89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odgojno-obrazovni </w:t>
            </w:r>
          </w:p>
          <w:p w:rsidR="00C8745D" w:rsidRDefault="00C8745D" w:rsidP="004B5C89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ishodi/razrada ishoda</w:t>
            </w:r>
          </w:p>
        </w:tc>
        <w:tc>
          <w:tcPr>
            <w:tcW w:w="32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C8745D" w:rsidRDefault="00C8745D" w:rsidP="004B5C89">
            <w:pPr>
              <w:spacing w:before="0" w:beforeAutospacing="0" w:line="24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(</w:t>
            </w:r>
            <w:proofErr w:type="spellStart"/>
            <w:r>
              <w:rPr>
                <w:rFonts w:ascii="Candara" w:hAnsi="Candara" w:cs="Arial"/>
                <w:b/>
              </w:rPr>
              <w:t>dvosat</w:t>
            </w:r>
            <w:proofErr w:type="spellEnd"/>
            <w:r>
              <w:rPr>
                <w:rFonts w:ascii="Candara" w:hAnsi="Candara" w:cs="Arial"/>
                <w:b/>
              </w:rPr>
              <w:t>)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eastAsia="Times New Roman" w:hAnsi="Candara" w:cs="Arial"/>
                <w:b/>
              </w:rPr>
              <w:t>napomena (kratko obrazloženje o mogućim promjenama)</w:t>
            </w:r>
          </w:p>
        </w:tc>
      </w:tr>
      <w:tr w:rsidR="00C8745D" w:rsidTr="004B5C89">
        <w:trPr>
          <w:trHeight w:val="591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164.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165.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Pozivnica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C8745D" w:rsidRDefault="00C8745D" w:rsidP="004B5C89">
            <w:pPr>
              <w:spacing w:before="0" w:beforeAutospacing="0" w:line="240" w:lineRule="auto"/>
              <w:ind w:left="0" w:right="31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Uočava obilježja pozivnice i dijelove od kojih se sastoji.</w:t>
            </w:r>
          </w:p>
          <w:p w:rsidR="00C8745D" w:rsidRDefault="00C8745D" w:rsidP="004B5C89">
            <w:pPr>
              <w:spacing w:before="0" w:beforeAutospacing="0" w:line="240" w:lineRule="auto"/>
              <w:ind w:left="0" w:right="31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 xml:space="preserve">Pravilno piše pozivnicu slijedeći upute. </w:t>
            </w:r>
            <w:proofErr w:type="spellStart"/>
            <w:r>
              <w:rPr>
                <w:rFonts w:ascii="Candara" w:hAnsi="Candara" w:cs="Arial"/>
              </w:rPr>
              <w:t>Samovrednuje</w:t>
            </w:r>
            <w:proofErr w:type="spellEnd"/>
            <w:r>
              <w:rPr>
                <w:rFonts w:ascii="Candara" w:hAnsi="Candara" w:cs="Arial"/>
              </w:rPr>
              <w:t xml:space="preserve"> ostvareno.</w:t>
            </w: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 xml:space="preserve">Potaknuti učenike da navedu obilježja pozivnice te pravilno </w:t>
            </w:r>
            <w:r>
              <w:rPr>
                <w:rFonts w:ascii="Candara" w:hAnsi="Candara" w:cs="Arial"/>
              </w:rPr>
              <w:lastRenderedPageBreak/>
              <w:t>oblikuju pozivnicu slijedeći zadane upute.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8745D" w:rsidTr="004B5C89">
        <w:trPr>
          <w:trHeight w:val="591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166.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167.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Animirani film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Piccolo</w:t>
            </w:r>
            <w:proofErr w:type="spellEnd"/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C8745D" w:rsidRDefault="00C8745D" w:rsidP="004B5C89">
            <w:pPr>
              <w:spacing w:before="0" w:beforeAutospacing="0" w:line="240" w:lineRule="auto"/>
              <w:ind w:left="0" w:right="31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na koji je način tema sukoba predstavljena u crtanome filmu.</w:t>
            </w:r>
            <w:r>
              <w:rPr>
                <w:rFonts w:ascii="Candara" w:hAnsi="Candara" w:cs="Arial"/>
                <w:b/>
                <w:bCs/>
              </w:rPr>
              <w:t xml:space="preserve"> </w:t>
            </w:r>
            <w:r>
              <w:rPr>
                <w:rFonts w:ascii="Candara" w:hAnsi="Candara" w:cs="Arial"/>
              </w:rPr>
              <w:t>Predlaže načine na koji treba rješavati sukobe u društvu.</w:t>
            </w:r>
            <w:r>
              <w:rPr>
                <w:rFonts w:ascii="Candara" w:hAnsi="Candara" w:cs="Arial"/>
                <w:b/>
                <w:bCs/>
              </w:rPr>
              <w:t xml:space="preserve"> </w:t>
            </w:r>
            <w:r>
              <w:rPr>
                <w:rFonts w:ascii="Candara" w:hAnsi="Candara" w:cs="Arial"/>
              </w:rPr>
              <w:t>Navodi obilježja crtanoga filma kao podvrste animiranoga filma.</w:t>
            </w:r>
            <w:r>
              <w:rPr>
                <w:rFonts w:ascii="Candara" w:hAnsi="Candara" w:cs="Arial"/>
                <w:b/>
                <w:bCs/>
              </w:rPr>
              <w:t xml:space="preserve"> </w:t>
            </w:r>
            <w:r>
              <w:rPr>
                <w:rFonts w:ascii="Candara" w:hAnsi="Candara" w:cs="Arial"/>
              </w:rPr>
              <w:t>Objašnjava razliku između kratkometražnih i dugometražnih animiranih filmova.</w:t>
            </w:r>
          </w:p>
          <w:p w:rsidR="00C8745D" w:rsidRDefault="00C8745D" w:rsidP="004B5C89">
            <w:pPr>
              <w:spacing w:before="0" w:beforeAutospacing="0" w:line="240" w:lineRule="auto"/>
              <w:ind w:left="0" w:right="311"/>
              <w:rPr>
                <w:rFonts w:ascii="Candara" w:hAnsi="Candara" w:cs="Arial"/>
              </w:rPr>
            </w:pP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0" w:right="31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razgovor o situacijama u kojima dolazi do neslaganja među ljudima te na načine kako u takvim situacijama treba postupati. Istaknuti kako prednost uvijek treba dati mirnome rješavanju sukoba, razgovorom, uz međusobno uvažavanje.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C8745D" w:rsidTr="004B5C89">
        <w:trPr>
          <w:trHeight w:val="558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</w:rPr>
              <w:t>168.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Dragutin Tadijanović,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Visoka žuta žita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Izdvaja motive pomoću kojih izriče temu pjesme. Navodi obilježja lirskih pjesama na primjeru pjesme </w:t>
            </w:r>
            <w:r>
              <w:rPr>
                <w:rFonts w:ascii="Candara" w:hAnsi="Candara" w:cs="Arial"/>
                <w:i/>
              </w:rPr>
              <w:t>Visoka žuta žita</w:t>
            </w:r>
            <w:r>
              <w:rPr>
                <w:rFonts w:ascii="Candara" w:hAnsi="Candara" w:cs="Arial"/>
              </w:rPr>
              <w:t>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zbog čega pjesma pripada lirskim pejzažnim pjesmama. Izdvaja primjer aliteracije iz pjesme i objašnjava što je njome u pjesmi istaknuto.</w:t>
            </w: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3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samostalan rad na književnome tekstu te primjenu književnoteorijskih znanja tijekom interpretacije.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C8745D" w:rsidTr="004B5C89">
        <w:trPr>
          <w:trHeight w:val="558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169.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170.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</w:tc>
        <w:tc>
          <w:tcPr>
            <w:tcW w:w="1843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C8745D" w:rsidRDefault="00C8745D" w:rsidP="004B5C89">
            <w:pPr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</w:rPr>
              <w:t>Ponavljanje i usustavljivanje jezičnoga gradiva na kraju šestoga razreda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C8745D" w:rsidRDefault="00C8745D" w:rsidP="004B5C89">
            <w:pPr>
              <w:autoSpaceDE w:val="0"/>
              <w:autoSpaceDN w:val="0"/>
              <w:adjustRightInd w:val="0"/>
              <w:spacing w:before="0" w:beforeAutospacing="0" w:after="160" w:line="240" w:lineRule="auto"/>
              <w:ind w:left="0"/>
              <w:rPr>
                <w:rFonts w:ascii="Candara" w:hAnsi="Candara" w:cstheme="minorBidi"/>
                <w:lang w:bidi="ar-SA"/>
              </w:rPr>
            </w:pPr>
            <w:r>
              <w:rPr>
                <w:rFonts w:ascii="Candara" w:eastAsia="Arial" w:hAnsi="Candara" w:cs="Arial"/>
                <w:color w:val="000000"/>
                <w:lang w:bidi="ar-SA"/>
              </w:rPr>
              <w:t>Tijekom rješavanja jezičnih zadataka ponavlja i usustavljuje jezično gradivo šestoga razreda.</w:t>
            </w: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eastAsia="Times New Roman" w:hAnsi="Candara" w:cs="Arial"/>
                <w:lang w:bidi="ar-SA"/>
              </w:rPr>
              <w:t>Potaknuti učenike na primjenu jezičnih znanja tijekom rješavanja zadataka.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C8745D" w:rsidTr="004B5C89">
        <w:trPr>
          <w:trHeight w:val="558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171.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</w:tc>
        <w:tc>
          <w:tcPr>
            <w:tcW w:w="1843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Zadatci za vrednovanje učeničkih postignuća na kraju šestoga razreda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Primjenjuje jezično znanje stečeno u šestome razredu rješavajući zadatke objektivnoga tipa.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31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>Provjeriti  kod učenika usvojeno jezično gradivo i funkcionalnu primjenu na prototipnim i čestim primjerima i u čestim jezičnim situacijama.</w:t>
            </w:r>
            <w:r>
              <w:t xml:space="preserve"> 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C8745D" w:rsidTr="004B5C89">
        <w:trPr>
          <w:trHeight w:val="90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172.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Ispravak zadataka za vrednovanje učeničkih postignuća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  <w:vAlign w:val="center"/>
          </w:tcPr>
          <w:p w:rsidR="00C8745D" w:rsidRDefault="00C8745D" w:rsidP="004B5C8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Uočava vlastite pogreške tijekom ispravka pisane provjere znanja te ih ispravlja i pravilno oblikuje prema zadanoj uputi.</w:t>
            </w:r>
          </w:p>
        </w:tc>
        <w:tc>
          <w:tcPr>
            <w:tcW w:w="3231" w:type="dxa"/>
          </w:tcPr>
          <w:p w:rsidR="00C8745D" w:rsidRDefault="00C8745D" w:rsidP="004B5C89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Osvijestiti učenicima jezično gradivo koje nisu u potpunosti usvojili te ih uputiti u način na koji će ispraviti pogrešno riješene zadatke.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C8745D" w:rsidTr="004B5C89">
        <w:trPr>
          <w:trHeight w:val="558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</w:rPr>
              <w:t>173.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Vicevi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C8745D" w:rsidRDefault="00C8745D" w:rsidP="004B5C89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eastAsiaTheme="minorHAnsi" w:hAnsi="Candara" w:cstheme="minorBidi"/>
                <w:bCs/>
              </w:rPr>
            </w:pPr>
            <w:r>
              <w:rPr>
                <w:rFonts w:ascii="Candara" w:eastAsiaTheme="minorHAnsi" w:hAnsi="Candara" w:cstheme="minorBidi"/>
              </w:rPr>
              <w:t xml:space="preserve">Učenik uočava obilježja vica, </w:t>
            </w:r>
            <w:r>
              <w:rPr>
                <w:rFonts w:ascii="Candara" w:eastAsiaTheme="minorHAnsi" w:hAnsi="Candara" w:cs="Arial"/>
              </w:rPr>
              <w:t>prepoznaje dijalog kao pripovjednu tehniku najzastupljeniju u vicevima.</w:t>
            </w:r>
            <w:r>
              <w:rPr>
                <w:rFonts w:ascii="Candara" w:eastAsiaTheme="minorHAnsi" w:hAnsi="Candara" w:cs="Arial"/>
                <w:lang w:bidi="ar-SA"/>
              </w:rPr>
              <w:t xml:space="preserve"> </w:t>
            </w:r>
            <w:r>
              <w:rPr>
                <w:rFonts w:ascii="Candara" w:eastAsiaTheme="minorHAnsi" w:hAnsi="Candara" w:cs="Arial"/>
              </w:rPr>
              <w:t xml:space="preserve">Objašnjava preneseno značenje riječi i izraza te ih </w:t>
            </w:r>
            <w:r>
              <w:rPr>
                <w:rFonts w:ascii="Candara" w:eastAsiaTheme="minorHAnsi" w:hAnsi="Candara" w:cs="Arial"/>
              </w:rPr>
              <w:lastRenderedPageBreak/>
              <w:t>prepoznaje kao glavno obilježje koje u sebi sadrži svaki vic.</w:t>
            </w:r>
          </w:p>
        </w:tc>
        <w:tc>
          <w:tcPr>
            <w:tcW w:w="3231" w:type="dxa"/>
          </w:tcPr>
          <w:p w:rsidR="00C8745D" w:rsidRDefault="00C8745D" w:rsidP="004B5C89">
            <w:pPr>
              <w:autoSpaceDE w:val="0"/>
              <w:autoSpaceDN w:val="0"/>
              <w:adjustRightInd w:val="0"/>
              <w:spacing w:before="0" w:beforeAutospacing="0" w:after="200" w:line="240" w:lineRule="auto"/>
              <w:ind w:left="0"/>
              <w:contextualSpacing/>
              <w:rPr>
                <w:rFonts w:ascii="Candara" w:hAnsi="Candara" w:cs="MetaPro-Normal"/>
                <w:lang w:bidi="ar-SA"/>
              </w:rPr>
            </w:pPr>
            <w:r>
              <w:rPr>
                <w:rFonts w:ascii="Candara" w:hAnsi="Candara" w:cs="MetaPro-Normal"/>
              </w:rPr>
              <w:lastRenderedPageBreak/>
              <w:t>Potaknuti učenika da, slušajući viceve, zaključuje kako smisao za humor i vedar pristup sagledavanju životnih pojava čine život lakšim i ljepšim.</w:t>
            </w:r>
          </w:p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C8745D" w:rsidTr="004B5C89">
        <w:trPr>
          <w:trHeight w:val="558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  <w:bCs/>
              </w:rPr>
              <w:t>174.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Ponavljamo književne pojmove na kraju šestoga razreda (radna bilježnica)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  <w:vAlign w:val="center"/>
          </w:tcPr>
          <w:p w:rsidR="00C8745D" w:rsidRDefault="00C8745D" w:rsidP="004B5C8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Candara" w:eastAsiaTheme="minorHAnsi" w:hAnsi="Candara" w:cstheme="minorBidi"/>
                <w:bCs/>
              </w:rPr>
            </w:pPr>
            <w:r>
              <w:rPr>
                <w:rFonts w:ascii="Candara" w:eastAsiaTheme="minorHAnsi" w:hAnsi="Candara" w:cstheme="minorBidi"/>
                <w:bCs/>
              </w:rPr>
              <w:t>Ponavlja književne pojmove usvojene tijekom šestoga razreda rješavajući zadatke u radnoj bilježnici.</w:t>
            </w:r>
          </w:p>
          <w:p w:rsidR="00C8745D" w:rsidRDefault="00C8745D" w:rsidP="004B5C89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231" w:type="dxa"/>
          </w:tcPr>
          <w:p w:rsidR="00C8745D" w:rsidRDefault="00C8745D" w:rsidP="004B5C89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  <w:r>
              <w:rPr>
                <w:rFonts w:ascii="Candara" w:eastAsia="Times New Roman" w:hAnsi="Candara" w:cs="Arial"/>
                <w:bCs/>
                <w:lang w:bidi="ar-SA"/>
              </w:rPr>
              <w:t>Potaknuti učenike na čitanje s razumijevanjem i primjenu naučenoga tijekom rješavanja jezičnih zadataka u radnoj bilježnici.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C8745D" w:rsidTr="004B5C89">
        <w:trPr>
          <w:trHeight w:val="558"/>
        </w:trPr>
        <w:tc>
          <w:tcPr>
            <w:tcW w:w="70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175.</w:t>
            </w:r>
          </w:p>
        </w:tc>
        <w:tc>
          <w:tcPr>
            <w:tcW w:w="1843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Zaključivanje ocjena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8745D" w:rsidRDefault="00C8745D" w:rsidP="004B5C89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  <w:tcBorders>
              <w:left w:val="nil"/>
              <w:right w:val="nil"/>
            </w:tcBorders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eastAsiaTheme="minorHAnsi" w:hAnsi="Candara" w:cstheme="minorBidi"/>
                <w:color w:val="FF0000"/>
              </w:rPr>
            </w:pPr>
            <w:proofErr w:type="spellStart"/>
            <w:r>
              <w:rPr>
                <w:rFonts w:ascii="Candara" w:hAnsi="Candara" w:cs="Tahoma"/>
                <w:lang w:bidi="ar-SA"/>
              </w:rPr>
              <w:t>Samovrednuje</w:t>
            </w:r>
            <w:proofErr w:type="spellEnd"/>
            <w:r>
              <w:rPr>
                <w:rFonts w:ascii="Candara" w:hAnsi="Candara" w:cs="Tahoma"/>
                <w:lang w:bidi="ar-SA"/>
              </w:rPr>
              <w:t xml:space="preserve"> svoj rad tijekom godine i sudjeluje u zaključivanju ocjena na kraju školske godine – objektivno se osvrće na vlastitu radnu aktivnost i ostvarene rezultate.</w:t>
            </w:r>
          </w:p>
        </w:tc>
        <w:tc>
          <w:tcPr>
            <w:tcW w:w="3231" w:type="dxa"/>
          </w:tcPr>
          <w:p w:rsidR="00C8745D" w:rsidRDefault="00C8745D" w:rsidP="004B5C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lang w:bidi="ar-SA"/>
              </w:rPr>
              <w:t xml:space="preserve">Potaknuti učenika da </w:t>
            </w:r>
            <w:proofErr w:type="spellStart"/>
            <w:r>
              <w:rPr>
                <w:rFonts w:ascii="Candara" w:hAnsi="Candara" w:cs="Arial"/>
                <w:lang w:bidi="ar-SA"/>
              </w:rPr>
              <w:t>samovrednuje</w:t>
            </w:r>
            <w:proofErr w:type="spellEnd"/>
            <w:r>
              <w:rPr>
                <w:rFonts w:ascii="Candara" w:hAnsi="Candara" w:cs="Arial"/>
                <w:lang w:bidi="ar-SA"/>
              </w:rPr>
              <w:t xml:space="preserve"> rad i zalaganje tijekom nastavne godine te da bude aktivan sudionik u vrednovanju svojega rada.</w:t>
            </w:r>
          </w:p>
        </w:tc>
        <w:tc>
          <w:tcPr>
            <w:tcW w:w="2150" w:type="dxa"/>
          </w:tcPr>
          <w:p w:rsidR="00C8745D" w:rsidRDefault="00C8745D" w:rsidP="004B5C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C8745D" w:rsidRDefault="00C8745D" w:rsidP="00C8745D">
      <w:pPr>
        <w:spacing w:before="0" w:beforeAutospacing="0"/>
        <w:ind w:left="0"/>
        <w:rPr>
          <w:b/>
        </w:rPr>
      </w:pPr>
      <w:r>
        <w:rPr>
          <w:b/>
        </w:rPr>
        <w:br w:type="textWrapping" w:clear="all"/>
      </w:r>
    </w:p>
    <w:p w:rsidR="00C8745D" w:rsidRDefault="00C8745D" w:rsidP="00C8745D">
      <w:pPr>
        <w:spacing w:before="0" w:beforeAutospacing="0"/>
        <w:ind w:left="0"/>
        <w:rPr>
          <w:b/>
        </w:rPr>
      </w:pPr>
    </w:p>
    <w:p w:rsidR="00C8745D" w:rsidRDefault="00C8745D" w:rsidP="00C8745D">
      <w:pPr>
        <w:spacing w:before="0" w:beforeAutospacing="0"/>
        <w:ind w:left="0"/>
        <w:rPr>
          <w:b/>
        </w:rPr>
      </w:pPr>
    </w:p>
    <w:p w:rsidR="00C8745D" w:rsidRDefault="00C8745D" w:rsidP="00C8745D">
      <w:pPr>
        <w:spacing w:before="0" w:beforeAutospacing="0"/>
        <w:ind w:left="0"/>
        <w:rPr>
          <w:b/>
        </w:rPr>
      </w:pPr>
    </w:p>
    <w:p w:rsidR="00C8745D" w:rsidRDefault="00C8745D" w:rsidP="00C8745D">
      <w:pPr>
        <w:spacing w:before="0" w:beforeAutospacing="0"/>
        <w:ind w:left="0"/>
        <w:rPr>
          <w:b/>
        </w:rPr>
      </w:pPr>
    </w:p>
    <w:p w:rsidR="00C8745D" w:rsidRDefault="00C8745D" w:rsidP="00C8745D">
      <w:pPr>
        <w:spacing w:before="0" w:beforeAutospacing="0"/>
        <w:ind w:left="0"/>
        <w:rPr>
          <w:b/>
        </w:rPr>
      </w:pPr>
    </w:p>
    <w:p w:rsidR="00C8745D" w:rsidRDefault="00C8745D" w:rsidP="00C8745D">
      <w:pPr>
        <w:spacing w:before="0" w:beforeAutospacing="0"/>
        <w:ind w:left="0"/>
        <w:rPr>
          <w:b/>
        </w:rPr>
      </w:pPr>
    </w:p>
    <w:p w:rsidR="00C47EC0" w:rsidRDefault="00C47EC0"/>
    <w:sectPr w:rsidR="00C47EC0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720" w:right="720" w:bottom="720" w:left="72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876" w:rsidRDefault="00C62876" w:rsidP="00C8745D">
      <w:pPr>
        <w:spacing w:before="0" w:line="240" w:lineRule="auto"/>
      </w:pPr>
      <w:r>
        <w:separator/>
      </w:r>
    </w:p>
  </w:endnote>
  <w:endnote w:type="continuationSeparator" w:id="0">
    <w:p w:rsidR="00C62876" w:rsidRDefault="00C62876" w:rsidP="00C8745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etaPro-Normal">
    <w:altName w:val="Liberation Mono"/>
    <w:charset w:val="EE"/>
    <w:family w:val="swiss"/>
    <w:pitch w:val="default"/>
    <w:sig w:usb0="00000000" w:usb1="00000000" w:usb2="00000000" w:usb3="00000000" w:csb0="00000002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99" w:rsidRDefault="00C62876">
    <w:pPr>
      <w:pStyle w:val="Podnoje"/>
    </w:pPr>
  </w:p>
  <w:p w:rsidR="00D16299" w:rsidRDefault="00C6287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99" w:rsidRDefault="00C62876">
    <w:pPr>
      <w:pStyle w:val="Podnoje"/>
    </w:pPr>
  </w:p>
  <w:p w:rsidR="00D16299" w:rsidRDefault="00C628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876" w:rsidRDefault="00C62876" w:rsidP="00C8745D">
      <w:pPr>
        <w:spacing w:before="0" w:line="240" w:lineRule="auto"/>
      </w:pPr>
      <w:r>
        <w:separator/>
      </w:r>
    </w:p>
  </w:footnote>
  <w:footnote w:type="continuationSeparator" w:id="0">
    <w:p w:rsidR="00C62876" w:rsidRDefault="00C62876" w:rsidP="00C8745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480"/>
      <w:gridCol w:w="1918"/>
    </w:tblGrid>
    <w:tr w:rsidR="00D16299">
      <w:trPr>
        <w:trHeight w:val="288"/>
      </w:trPr>
      <w:tc>
        <w:tcPr>
          <w:tcW w:w="7765" w:type="dxa"/>
        </w:tcPr>
        <w:p w:rsidR="00D16299" w:rsidRDefault="00C62876">
          <w:pPr>
            <w:pStyle w:val="Zaglavlje"/>
            <w:jc w:val="right"/>
            <w:rPr>
              <w:rFonts w:ascii="Cambria" w:eastAsia="Times New Roman" w:hAnsi="Cambria"/>
              <w:sz w:val="24"/>
              <w:szCs w:val="36"/>
            </w:rPr>
          </w:pPr>
        </w:p>
      </w:tc>
      <w:tc>
        <w:tcPr>
          <w:tcW w:w="1105" w:type="dxa"/>
        </w:tcPr>
        <w:p w:rsidR="00D16299" w:rsidRDefault="00C62876">
          <w:pPr>
            <w:pStyle w:val="Zaglavlje"/>
            <w:rPr>
              <w:rFonts w:ascii="Cambria" w:eastAsia="Times New Roman" w:hAnsi="Cambria"/>
              <w:b/>
              <w:bCs/>
              <w:color w:val="4F81BD"/>
              <w:sz w:val="24"/>
              <w:szCs w:val="36"/>
            </w:rPr>
          </w:pPr>
        </w:p>
      </w:tc>
    </w:tr>
  </w:tbl>
  <w:p w:rsidR="00D16299" w:rsidRDefault="00C62876">
    <w:pPr>
      <w:pStyle w:val="Zaglavlj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99" w:rsidRDefault="00C62876">
    <w:pPr>
      <w:pStyle w:val="Zaglavlje"/>
      <w:ind w:left="0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5D"/>
    <w:rsid w:val="00C47EC0"/>
    <w:rsid w:val="00C62876"/>
    <w:rsid w:val="00C8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0ED0C-9D3E-40E4-BD76-24CEC3EC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45D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rsid w:val="00C874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745D"/>
    <w:rPr>
      <w:rFonts w:ascii="Calibri" w:eastAsia="Calibri" w:hAnsi="Calibri" w:cs="Times New Roman"/>
      <w:lang w:bidi="en-US"/>
    </w:rPr>
  </w:style>
  <w:style w:type="paragraph" w:styleId="Zaglavlje">
    <w:name w:val="header"/>
    <w:basedOn w:val="Normal"/>
    <w:link w:val="ZaglavljeChar"/>
    <w:uiPriority w:val="99"/>
    <w:unhideWhenUsed/>
    <w:rsid w:val="00C874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8745D"/>
    <w:rPr>
      <w:rFonts w:ascii="Calibri" w:eastAsia="Calibri" w:hAnsi="Calibri" w:cs="Times New Roman"/>
      <w:lang w:bidi="en-US"/>
    </w:rPr>
  </w:style>
  <w:style w:type="table" w:customStyle="1" w:styleId="Svijetlareetkatablice1">
    <w:name w:val="Svijetla rešetka tablice1"/>
    <w:basedOn w:val="Obinatablica"/>
    <w:uiPriority w:val="40"/>
    <w:rsid w:val="00C8745D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C874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2024-06-18T14:41:00Z</dcterms:created>
  <dcterms:modified xsi:type="dcterms:W3CDTF">2024-06-18T14:43:00Z</dcterms:modified>
</cp:coreProperties>
</file>