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ipopis-Isticanje11"/>
        <w:tblpPr w:leftFromText="180" w:rightFromText="180" w:vertAnchor="text" w:horzAnchor="margin" w:tblpXSpec="center" w:tblpY="-1415"/>
        <w:tblOverlap w:val="never"/>
        <w:tblW w:w="15441" w:type="dxa"/>
        <w:tblLayout w:type="fixed"/>
        <w:tblLook w:val="01A0" w:firstRow="1" w:lastRow="0" w:firstColumn="1" w:lastColumn="1" w:noHBand="0" w:noVBand="0"/>
      </w:tblPr>
      <w:tblGrid>
        <w:gridCol w:w="675"/>
        <w:gridCol w:w="1701"/>
        <w:gridCol w:w="2835"/>
        <w:gridCol w:w="284"/>
        <w:gridCol w:w="283"/>
        <w:gridCol w:w="284"/>
        <w:gridCol w:w="3969"/>
        <w:gridCol w:w="3118"/>
        <w:gridCol w:w="2292"/>
      </w:tblGrid>
      <w:tr w:rsidR="00CA02F4" w:rsidRPr="00657A65" w:rsidTr="00CA0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1" w:type="dxa"/>
            <w:gridSpan w:val="9"/>
            <w:shd w:val="clear" w:color="auto" w:fill="D9D9D9" w:themeFill="background1" w:themeFillShade="D9"/>
            <w:hideMark/>
          </w:tcPr>
          <w:p w:rsidR="00CA02F4" w:rsidRPr="00657A65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color w:val="404040" w:themeColor="text1" w:themeTint="BF"/>
              </w:rPr>
            </w:pPr>
            <w:bookmarkStart w:id="0" w:name="_GoBack"/>
            <w:bookmarkEnd w:id="0"/>
            <w:r w:rsidRPr="006F1E74">
              <w:rPr>
                <w:rFonts w:ascii="Candara" w:hAnsi="Candara" w:cs="Calibri"/>
                <w:b w:val="0"/>
                <w:color w:val="404040" w:themeColor="text1" w:themeTint="BF"/>
              </w:rPr>
              <w:t>o - obrada</w:t>
            </w:r>
            <w:r>
              <w:rPr>
                <w:rFonts w:ascii="Candara" w:hAnsi="Candara" w:cs="Calibri"/>
                <w:b w:val="0"/>
                <w:color w:val="404040" w:themeColor="text1" w:themeTint="BF"/>
              </w:rPr>
              <w:t>/ v - vježba/ p - provjera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</w:t>
            </w:r>
            <w:r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                                         VELJAČA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(</w:t>
            </w:r>
            <w:r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>15 sati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>)</w:t>
            </w:r>
          </w:p>
        </w:tc>
      </w:tr>
      <w:tr w:rsidR="00CA02F4" w:rsidRPr="007362AF" w:rsidTr="00CA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2F2F2" w:themeFill="background1" w:themeFillShade="F2"/>
          </w:tcPr>
          <w:p w:rsidR="00CA02F4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AA034A"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2F2F2" w:themeFill="background1" w:themeFillShade="F2"/>
          </w:tcPr>
          <w:p w:rsidR="00CA02F4" w:rsidRDefault="00CA02F4" w:rsidP="00CA02F4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 w:rsidRPr="00AA034A">
              <w:rPr>
                <w:rFonts w:ascii="Candara" w:hAnsi="Candara" w:cs="Arial"/>
                <w:b/>
              </w:rPr>
              <w:t>nastavno područje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CA02F4" w:rsidRPr="00657A65" w:rsidRDefault="00CA02F4" w:rsidP="00CA02F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657A65">
              <w:rPr>
                <w:rFonts w:ascii="Candara" w:eastAsia="Times New Roman" w:hAnsi="Candara"/>
                <w:b/>
                <w:bCs/>
                <w:iCs/>
                <w:color w:val="FF5050"/>
              </w:rPr>
              <w:t>nastavna jedinica</w:t>
            </w:r>
          </w:p>
          <w:p w:rsidR="00CA02F4" w:rsidRDefault="00CA02F4" w:rsidP="00CA02F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 xml:space="preserve">/nastavne cjeline </w:t>
            </w:r>
          </w:p>
          <w:p w:rsidR="00CA02F4" w:rsidRDefault="00CA02F4" w:rsidP="00CA02F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</w:rPr>
            </w:pPr>
            <w:r w:rsidRPr="00AA034A">
              <w:rPr>
                <w:rFonts w:ascii="Candara" w:hAnsi="Candara" w:cs="Arial"/>
                <w:b/>
              </w:rPr>
              <w:t>tip nastavnog</w:t>
            </w:r>
            <w:r>
              <w:rPr>
                <w:rFonts w:ascii="Candara" w:hAnsi="Candara" w:cs="Arial"/>
                <w:b/>
              </w:rPr>
              <w:t>a</w:t>
            </w:r>
            <w:r w:rsidRPr="00AA034A">
              <w:rPr>
                <w:rFonts w:ascii="Candara" w:hAnsi="Candara" w:cs="Arial"/>
                <w:b/>
              </w:rPr>
              <w:t xml:space="preserve">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A02F4" w:rsidRDefault="00CA02F4" w:rsidP="00CA02F4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A02F4" w:rsidRDefault="00CA02F4" w:rsidP="00CA02F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odgojno-</w:t>
            </w:r>
            <w:r w:rsidRPr="00AA034A">
              <w:rPr>
                <w:rFonts w:ascii="Candara" w:hAnsi="Candara" w:cs="Arial"/>
                <w:b/>
              </w:rPr>
              <w:t>obrazovn</w:t>
            </w:r>
            <w:r>
              <w:rPr>
                <w:rFonts w:ascii="Candara" w:hAnsi="Candara" w:cs="Arial"/>
                <w:b/>
              </w:rPr>
              <w:t xml:space="preserve">i </w:t>
            </w:r>
            <w:r w:rsidRPr="00AA034A">
              <w:rPr>
                <w:rFonts w:ascii="Candara" w:hAnsi="Candara" w:cs="Arial"/>
                <w:b/>
              </w:rPr>
              <w:t>ishodi</w:t>
            </w:r>
            <w:r>
              <w:rPr>
                <w:rFonts w:ascii="Candara" w:hAnsi="Candara" w:cs="Arial"/>
                <w:b/>
              </w:rPr>
              <w:t>/razrada ishoda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F2F2F2" w:themeFill="background1" w:themeFillShade="F2"/>
          </w:tcPr>
          <w:p w:rsidR="00CA02F4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CA02F4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F2F2F2" w:themeFill="background1" w:themeFillShade="F2"/>
          </w:tcPr>
          <w:p w:rsidR="00CA02F4" w:rsidRPr="007362AF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  <w:r>
              <w:rPr>
                <w:rFonts w:ascii="Candara" w:eastAsia="Times New Roman" w:hAnsi="Candara" w:cs="Arial"/>
              </w:rPr>
              <w:t>n</w:t>
            </w:r>
            <w:r w:rsidRPr="00AA034A">
              <w:rPr>
                <w:rFonts w:ascii="Candara" w:eastAsia="Times New Roman" w:hAnsi="Candara" w:cs="Arial"/>
              </w:rPr>
              <w:t>apomena (kratko obrazloženje o mogućim promjenama)</w:t>
            </w:r>
          </w:p>
        </w:tc>
      </w:tr>
      <w:tr w:rsidR="00CA02F4" w:rsidRPr="007362AF" w:rsidTr="00CA02F4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A02F4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A02F4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 xml:space="preserve">KNJIŽEVNOST I STVARALAŠTVO </w:t>
            </w:r>
          </w:p>
        </w:tc>
        <w:tc>
          <w:tcPr>
            <w:tcW w:w="2835" w:type="dxa"/>
          </w:tcPr>
          <w:p w:rsidR="00CA02F4" w:rsidRPr="00624374" w:rsidRDefault="00CA02F4" w:rsidP="00CA02F4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Cs/>
              </w:rPr>
            </w:pPr>
            <w:proofErr w:type="spellStart"/>
            <w:r>
              <w:rPr>
                <w:rFonts w:ascii="Candara" w:hAnsi="Candara" w:cs="Calibri"/>
                <w:b/>
                <w:color w:val="FF5050"/>
              </w:rPr>
              <w:t>Roald</w:t>
            </w:r>
            <w:proofErr w:type="spellEnd"/>
            <w:r>
              <w:rPr>
                <w:rFonts w:ascii="Candara" w:hAnsi="Candara" w:cs="Calibri"/>
                <w:b/>
                <w:color w:val="FF5050"/>
              </w:rPr>
              <w:t xml:space="preserve"> </w:t>
            </w:r>
            <w:proofErr w:type="spellStart"/>
            <w:r>
              <w:rPr>
                <w:rFonts w:ascii="Candara" w:hAnsi="Candara" w:cs="Calibri"/>
                <w:b/>
                <w:color w:val="FF5050"/>
              </w:rPr>
              <w:t>Dahl</w:t>
            </w:r>
            <w:proofErr w:type="spellEnd"/>
            <w:r>
              <w:rPr>
                <w:rFonts w:ascii="Candara" w:hAnsi="Candara" w:cs="Calibri"/>
                <w:b/>
                <w:color w:val="FF5050"/>
              </w:rPr>
              <w:t xml:space="preserve">, </w:t>
            </w:r>
            <w:r>
              <w:rPr>
                <w:rFonts w:ascii="Candara" w:hAnsi="Candara" w:cs="Calibri"/>
                <w:b/>
                <w:i/>
                <w:color w:val="FF5050"/>
              </w:rPr>
              <w:t>Zlatna ulaznica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CA02F4" w:rsidRDefault="00CA02F4" w:rsidP="00CA02F4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Izražava, komentira i obrazlaže vlastiti doživljaj književnoga teksta. Prepoznaje dijalog kao razgovor dvaju ili više likova u književnome djelu. Karakterizira lik na temelju njegovih postupaka.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A02F4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B23FB7">
              <w:rPr>
                <w:rFonts w:ascii="Candara" w:hAnsi="Candara" w:cs="Arial"/>
              </w:rPr>
              <w:t xml:space="preserve">Potaknuti učenike na izražavanje i javnu objavu vlastitoga doživljaja književnoga teksta te na povezivanje sadržaja književnoga teksta sa stvarnošću koja </w:t>
            </w:r>
            <w:r>
              <w:rPr>
                <w:rFonts w:ascii="Candara" w:hAnsi="Candara" w:cs="Arial"/>
              </w:rPr>
              <w:t>ih</w:t>
            </w:r>
            <w:r w:rsidRPr="00B23FB7">
              <w:rPr>
                <w:rFonts w:ascii="Candara" w:hAnsi="Candara" w:cs="Arial"/>
              </w:rPr>
              <w:t xml:space="preserve"> okružuje.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CA02F4" w:rsidRPr="007362AF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</w:p>
        </w:tc>
      </w:tr>
      <w:tr w:rsidR="00CA02F4" w:rsidRPr="007362AF" w:rsidTr="00CA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A02F4" w:rsidRPr="00687F8A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92.</w:t>
            </w:r>
          </w:p>
          <w:p w:rsidR="00CA02F4" w:rsidRPr="00687F8A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CA02F4" w:rsidRPr="00010627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CA02F4" w:rsidRPr="00165CA8" w:rsidRDefault="00CA02F4" w:rsidP="00CA02F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FF5050"/>
              </w:rPr>
            </w:pPr>
            <w:r>
              <w:rPr>
                <w:rFonts w:ascii="Candara" w:hAnsi="Candara" w:cs="Calibri"/>
                <w:b/>
                <w:color w:val="FF5050"/>
              </w:rPr>
              <w:t>Genitiv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093B9E"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CA02F4" w:rsidRPr="002D232C" w:rsidRDefault="00CA02F4" w:rsidP="00CA02F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Prepoznaje imenicu u genitivu u rečenici na temelju padežnih pitanja, objašnjava značenje genitiva u rečenici, pravilno rabi prijedlog </w:t>
            </w:r>
            <w:r w:rsidRPr="004A6982">
              <w:rPr>
                <w:rFonts w:ascii="Candara" w:hAnsi="Candara" w:cs="Arial"/>
                <w:i/>
              </w:rPr>
              <w:t>od</w:t>
            </w:r>
            <w:r>
              <w:rPr>
                <w:rFonts w:ascii="Candara" w:hAnsi="Candara" w:cs="Arial"/>
              </w:rPr>
              <w:t xml:space="preserve"> uz imenicu u genitivu kojom se izriče građa. Pravilno piše i izgovara imenice u genitivu s provedenom glasovnom promjenom.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CA02F4" w:rsidRPr="00B23FB7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učenike na pravilno postavljanje padežnih pitanja pri određivanju genitiva u rečenici, pravilnu uporabu prijedloga </w:t>
            </w:r>
            <w:r>
              <w:rPr>
                <w:rFonts w:ascii="Candara" w:hAnsi="Candara" w:cs="Arial"/>
                <w:i/>
              </w:rPr>
              <w:t xml:space="preserve">od </w:t>
            </w:r>
            <w:r>
              <w:rPr>
                <w:rFonts w:ascii="Candara" w:hAnsi="Candara" w:cs="Arial"/>
              </w:rPr>
              <w:t>uz imenicu u genitivu te pravilno pisanje i izgovor imenica u genitivu s provedenim glasovnim promjenama.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CA02F4" w:rsidRPr="007362AF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</w:p>
        </w:tc>
      </w:tr>
      <w:tr w:rsidR="00CA02F4" w:rsidTr="00CA02F4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A02F4" w:rsidRPr="00687F8A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CA02F4" w:rsidRPr="006E3A9B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835" w:type="dxa"/>
            <w:shd w:val="clear" w:color="auto" w:fill="auto"/>
          </w:tcPr>
          <w:p w:rsidR="00CA02F4" w:rsidRPr="00086EFB" w:rsidRDefault="00CA02F4" w:rsidP="00CA02F4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Kate </w:t>
            </w: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Dicamillo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, 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  <w:t xml:space="preserve">Priča o mišu zvanom </w:t>
            </w:r>
            <w:proofErr w:type="spellStart"/>
            <w:r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  <w:t>Despero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CA02F4" w:rsidRPr="00567C1C" w:rsidRDefault="00CA02F4" w:rsidP="00CA02F4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Izražava, komentira i obrazlaže vlastiti doživljaj književnoga teksta, karakterizira likove u književnome tekstu na temelju njihovih postupaka i govora, navodi obilježja bajke kao književne vrste.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CA02F4" w:rsidRPr="00264695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Osvijestiti učenicima ljepotu različitosti u svijetu koji nas okružuje; potaknuti ih na povezivanje teme o kojoj tekst govori s vlastitim iskustvom i razmišljanjima.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CA02F4" w:rsidRDefault="00CA02F4" w:rsidP="00CA02F4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 xml:space="preserve"> </w:t>
            </w:r>
          </w:p>
        </w:tc>
      </w:tr>
      <w:tr w:rsidR="00CA02F4" w:rsidTr="00CA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A02F4" w:rsidRPr="00303E4D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CA02F4" w:rsidRPr="006E3A9B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CA02F4" w:rsidRPr="00F92290" w:rsidRDefault="00CA02F4" w:rsidP="00CA02F4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Dativ i lokativ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093B9E"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CA02F4" w:rsidRPr="006F732F" w:rsidRDefault="00CA02F4" w:rsidP="00CA02F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Prepoznaje imenice u dativu i lokativu na temelju proširenih padežnih pitanja, prijedloga koji dolaze uz lokativ i dativ te značenja u rečenici. Uočava glasovne promjene do kojih dolazi u nekim imenicama u dativu i lokativu.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CA02F4" w:rsidRPr="00C74D89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razlikovanje imenica u dativu i lokativu u rečenici na temelju padežnih pitanja i prijedloga te na pravilan izgovor i pisanje imenica u dativu i lokativu u kojima su provedene glasovne promjene.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CA02F4" w:rsidRDefault="00CA02F4" w:rsidP="00CA02F4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CA02F4" w:rsidTr="00CA02F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A02F4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CA02F4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CA02F4" w:rsidRDefault="00CA02F4" w:rsidP="00CA02F4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Dativ i lokativ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CA02F4" w:rsidRPr="00141D4F" w:rsidRDefault="00CA02F4" w:rsidP="00CA02F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Tijekom rješavanja jezičnih zadataka primjenjuje stečeno znanje: pravilno postavlja padežna pitanja pri određivanju dativa i lokativa u rečenici, pravilno piše i izgovara imenice u dativu i lokativu s provedenim glasovnim promjenama.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CA02F4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primjenu naučenoga tijekom rješavanja jezičnih zadataka.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CA02F4" w:rsidRDefault="00CA02F4" w:rsidP="00CA02F4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CA02F4" w:rsidTr="00CA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A02F4" w:rsidRPr="00303E4D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CA02F4" w:rsidRPr="00010627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835" w:type="dxa"/>
            <w:shd w:val="clear" w:color="auto" w:fill="auto"/>
          </w:tcPr>
          <w:p w:rsidR="00CA02F4" w:rsidRPr="00086EFB" w:rsidRDefault="00CA02F4" w:rsidP="00CA02F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i/>
                <w:color w:val="FF5050"/>
              </w:rPr>
            </w:pPr>
            <w:r>
              <w:rPr>
                <w:rFonts w:ascii="Candara" w:hAnsi="Candara" w:cs="Calibri"/>
                <w:b/>
                <w:color w:val="FF5050"/>
              </w:rPr>
              <w:t xml:space="preserve">Michael </w:t>
            </w:r>
            <w:proofErr w:type="spellStart"/>
            <w:r>
              <w:rPr>
                <w:rFonts w:ascii="Candara" w:hAnsi="Candara" w:cs="Calibri"/>
                <w:b/>
                <w:color w:val="FF5050"/>
              </w:rPr>
              <w:t>Ende</w:t>
            </w:r>
            <w:proofErr w:type="spellEnd"/>
            <w:r>
              <w:rPr>
                <w:rFonts w:ascii="Candara" w:hAnsi="Candara" w:cs="Calibri"/>
                <w:b/>
                <w:color w:val="FF5050"/>
              </w:rPr>
              <w:t xml:space="preserve">, </w:t>
            </w:r>
            <w:r>
              <w:rPr>
                <w:rFonts w:ascii="Candara" w:hAnsi="Candara" w:cs="Calibri"/>
                <w:b/>
                <w:i/>
                <w:color w:val="FF5050"/>
              </w:rPr>
              <w:t xml:space="preserve">Tur </w:t>
            </w:r>
            <w:proofErr w:type="spellStart"/>
            <w:r>
              <w:rPr>
                <w:rFonts w:ascii="Candara" w:hAnsi="Candara" w:cs="Calibri"/>
                <w:b/>
                <w:i/>
                <w:color w:val="FF5050"/>
              </w:rPr>
              <w:t>Tur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CA02F4" w:rsidRPr="00BE61E8" w:rsidRDefault="00CA02F4" w:rsidP="00CA02F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Izražava, komentira i obrazlaže vlastiti doživljaj književnoga teksta. Prepoznaje različite pripovjedne tehnike u proznome </w:t>
            </w:r>
            <w:r>
              <w:rPr>
                <w:rFonts w:ascii="Candara" w:hAnsi="Candara" w:cs="Arial"/>
              </w:rPr>
              <w:lastRenderedPageBreak/>
              <w:t xml:space="preserve">tekstu, karakterizira likove na temelju njihovih postupaka. </w:t>
            </w:r>
            <w:r w:rsidRPr="007F4032">
              <w:rPr>
                <w:rFonts w:ascii="Candara" w:hAnsi="Candara" w:cs="Arial"/>
              </w:rPr>
              <w:t>Prepoznaje glavnu ideju i problematiku književnoga teksta te zaključak oblikuje u pouku.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CA02F4" w:rsidRPr="000567F6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 xml:space="preserve">Osvijestiti učenicima spoznaju da nas strah često navodi na pogrešne prosudbe i zaključke. </w:t>
            </w:r>
            <w:r>
              <w:rPr>
                <w:rFonts w:ascii="Candara" w:hAnsi="Candara" w:cs="Arial"/>
              </w:rPr>
              <w:lastRenderedPageBreak/>
              <w:t xml:space="preserve">Potaknuti ih da povežu temu književnoga teksta s vlastitim iskustvom.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CA02F4" w:rsidRDefault="00CA02F4" w:rsidP="00CA02F4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CA02F4" w:rsidTr="00CA02F4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A02F4" w:rsidRPr="00303E4D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CA02F4" w:rsidRPr="00010627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CA02F4" w:rsidRPr="00F92290" w:rsidRDefault="00CA02F4" w:rsidP="00CA02F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hAnsi="Candara" w:cs="Calibri"/>
                <w:b/>
                <w:color w:val="FF5050"/>
              </w:rPr>
              <w:t>Instrumental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093B9E"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CA02F4" w:rsidRPr="00141D4F" w:rsidRDefault="00CA02F4" w:rsidP="00CA02F4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Cs/>
                <w:lang w:bidi="ar-SA"/>
              </w:rPr>
            </w:pPr>
            <w:r>
              <w:rPr>
                <w:rFonts w:ascii="Candara" w:hAnsi="Candara" w:cs="Arial"/>
                <w:bCs/>
                <w:lang w:bidi="ar-SA"/>
              </w:rPr>
              <w:t>Prepoznaje imenice u instrumentalu pomoću proširenoga padežnog pitanja; uočava osnovna značenja instrumentala kao padeža kojim se izriče društvo i sredstvo; pravilno rabi prijedlog uz imenicu u instrumentalu kojom se izriče društvo.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CA02F4" w:rsidRPr="00396DAB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učenike na pravilno postavljanje padežnih pitanja pri određivanju instrumentala u rečenici te pravilnu uporabu prijedloga </w:t>
            </w:r>
            <w:r>
              <w:rPr>
                <w:rFonts w:ascii="Candara" w:hAnsi="Candara" w:cs="Arial"/>
                <w:i/>
              </w:rPr>
              <w:t xml:space="preserve">s/sa </w:t>
            </w:r>
            <w:r>
              <w:rPr>
                <w:rFonts w:ascii="Candara" w:hAnsi="Candara" w:cs="Arial"/>
              </w:rPr>
              <w:t>uz imenicu u instrumentalu.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CA02F4" w:rsidRDefault="00CA02F4" w:rsidP="00CA02F4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 xml:space="preserve"> </w:t>
            </w:r>
          </w:p>
        </w:tc>
      </w:tr>
      <w:tr w:rsidR="00CA02F4" w:rsidTr="00CA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A02F4" w:rsidRPr="00303E4D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CA02F4" w:rsidRPr="00010627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CA02F4" w:rsidRPr="00401F58" w:rsidRDefault="00CA02F4" w:rsidP="00CA02F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hAnsi="Candara" w:cs="Arial"/>
                <w:b/>
                <w:color w:val="FF5050"/>
              </w:rPr>
              <w:t>Instrumental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CA02F4" w:rsidRPr="00E2326D" w:rsidRDefault="00CA02F4" w:rsidP="00CA02F4">
            <w:pPr>
              <w:spacing w:before="0" w:beforeAutospacing="0" w:line="240" w:lineRule="auto"/>
              <w:ind w:left="0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Primjenjuje naučeno tijekom rješavanja jezičnih zadataka: pravilno postavlja padežno pitanje za instrumental, točno određuje značenje instrumentala u rečenici, pravilno rabi prijedlog </w:t>
            </w:r>
            <w:r w:rsidRPr="00614B36">
              <w:rPr>
                <w:rFonts w:ascii="Candara" w:hAnsi="Candara" w:cs="Arial"/>
                <w:i/>
              </w:rPr>
              <w:t>s/sa</w:t>
            </w:r>
            <w:r>
              <w:rPr>
                <w:rFonts w:ascii="Candara" w:hAnsi="Candara" w:cs="Arial"/>
              </w:rPr>
              <w:t xml:space="preserve"> uz instrumental kojim se izriče društvo, pravilno izgovara i piše imenice u instrumentalu s provedenim glasovnim promjenama.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CA02F4" w:rsidRPr="009966A2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primjenu naučenoga tijekom rješavanja jezičnih zadataka.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CA02F4" w:rsidRDefault="00CA02F4" w:rsidP="00CA02F4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CA02F4" w:rsidTr="00CA02F4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A02F4" w:rsidRPr="00303E4D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CA02F4" w:rsidRPr="006E3A9B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835" w:type="dxa"/>
            <w:shd w:val="clear" w:color="auto" w:fill="auto"/>
          </w:tcPr>
          <w:p w:rsidR="00CA02F4" w:rsidRPr="00086EFB" w:rsidRDefault="00CA02F4" w:rsidP="00CA02F4">
            <w:pPr>
              <w:spacing w:before="0" w:before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Neknjiževni tekst, 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  <w:t>Ideja je početak svakoga projekta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CA02F4" w:rsidRPr="00033961" w:rsidRDefault="00CA02F4" w:rsidP="00CA02F4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i/>
              </w:rPr>
            </w:pPr>
            <w:r>
              <w:rPr>
                <w:rFonts w:ascii="Candara" w:hAnsi="Candara" w:cs="Arial"/>
              </w:rPr>
              <w:t xml:space="preserve">Izražava, obrazlaže i komentira vlastiti doživljaj neknjiževnoga teksta, bilježi u obliku natuknica važne podatke, sažeto prepričava pročitano te iznosi svoje mišljenje i zaključke o temi vezanoj uz </w:t>
            </w:r>
            <w:proofErr w:type="spellStart"/>
            <w:r>
              <w:rPr>
                <w:rFonts w:ascii="Candara" w:hAnsi="Candara" w:cs="Arial"/>
              </w:rPr>
              <w:t>međupredmetnu</w:t>
            </w:r>
            <w:proofErr w:type="spellEnd"/>
            <w:r>
              <w:rPr>
                <w:rFonts w:ascii="Candara" w:hAnsi="Candara" w:cs="Arial"/>
              </w:rPr>
              <w:t xml:space="preserve"> temu </w:t>
            </w:r>
            <w:r>
              <w:rPr>
                <w:rFonts w:ascii="Candara" w:hAnsi="Candara" w:cs="Arial"/>
                <w:i/>
              </w:rPr>
              <w:t>Poduzetništvo.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CA02F4" w:rsidRPr="00031255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AB78B1">
              <w:rPr>
                <w:rFonts w:ascii="Candara" w:hAnsi="Candara" w:cs="Arial"/>
              </w:rPr>
              <w:t>Potaknuti uč</w:t>
            </w:r>
            <w:r>
              <w:rPr>
                <w:rFonts w:ascii="Candara" w:hAnsi="Candara" w:cs="Arial"/>
              </w:rPr>
              <w:t>enike na iznošenje spoznaja</w:t>
            </w:r>
            <w:r w:rsidRPr="00AB78B1">
              <w:rPr>
                <w:rFonts w:ascii="Candara" w:hAnsi="Candara" w:cs="Arial"/>
              </w:rPr>
              <w:t xml:space="preserve"> </w:t>
            </w:r>
            <w:r>
              <w:rPr>
                <w:rFonts w:ascii="Candara" w:hAnsi="Candara" w:cs="Arial"/>
              </w:rPr>
              <w:t>o temi vezanoj uz poduzetništvo te na mogućnost primjene naučenoga u svakodnevnom životu.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CA02F4" w:rsidRDefault="00CA02F4" w:rsidP="00CA02F4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CA02F4" w:rsidTr="00CA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A02F4" w:rsidRPr="00303E4D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CA02F4" w:rsidRPr="006E3A9B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KULTURA I MEDIJI</w:t>
            </w:r>
          </w:p>
        </w:tc>
        <w:tc>
          <w:tcPr>
            <w:tcW w:w="2835" w:type="dxa"/>
            <w:shd w:val="clear" w:color="auto" w:fill="auto"/>
          </w:tcPr>
          <w:p w:rsidR="00CA02F4" w:rsidRPr="00086EFB" w:rsidRDefault="00CA02F4" w:rsidP="00CA02F4">
            <w:pPr>
              <w:spacing w:before="0" w:before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Neknjiževni tekst, 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  <w:t>Ideja je početak svakoga projekta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CA02F4" w:rsidRPr="00E632D2" w:rsidRDefault="00CA02F4" w:rsidP="00CA02F4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Cs/>
                <w:lang w:val="en-US" w:bidi="ar-SA"/>
              </w:rPr>
            </w:pP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Osmišljava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na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temelju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pročitanoga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neknjiževnog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teksta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svoj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projekt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slijedeći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upute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.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Kratkim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izlaganjem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predstavlja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svoju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ideju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i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način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njezina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ostvarivanja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pred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razredom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CA02F4" w:rsidRPr="00264695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učenike na osmišljavanje vlastitoga projekta te njegovo predstavljanje.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CA02F4" w:rsidRDefault="00CA02F4" w:rsidP="00CA02F4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CA02F4" w:rsidRPr="006F02DA" w:rsidTr="00CA02F4">
        <w:trPr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A02F4" w:rsidRPr="00303E4D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CA02F4" w:rsidRPr="00AA034A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835" w:type="dxa"/>
            <w:shd w:val="clear" w:color="auto" w:fill="auto"/>
          </w:tcPr>
          <w:p w:rsidR="00CA02F4" w:rsidRPr="00086EFB" w:rsidRDefault="00CA02F4" w:rsidP="00CA02F4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i/>
                <w:color w:val="FF5050"/>
              </w:rPr>
            </w:pPr>
            <w:r>
              <w:rPr>
                <w:rFonts w:ascii="Candara" w:hAnsi="Candara" w:cs="Arial"/>
                <w:b/>
                <w:color w:val="FF5050"/>
              </w:rPr>
              <w:t xml:space="preserve">Animirani film, </w:t>
            </w:r>
            <w:r>
              <w:rPr>
                <w:rFonts w:ascii="Candara" w:hAnsi="Candara" w:cs="Arial"/>
                <w:b/>
                <w:i/>
                <w:color w:val="FF5050"/>
              </w:rPr>
              <w:t>Profesor Baltazar – Izumitelj cipela</w:t>
            </w:r>
          </w:p>
          <w:p w:rsidR="00CA02F4" w:rsidRDefault="00CA02F4" w:rsidP="00CA02F4">
            <w:pPr>
              <w:spacing w:line="240" w:lineRule="auto"/>
              <w:ind w:left="0" w:right="-2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</w:rPr>
            </w:pPr>
          </w:p>
          <w:p w:rsidR="00CA02F4" w:rsidRDefault="00CA02F4" w:rsidP="00CA02F4">
            <w:pPr>
              <w:spacing w:line="240" w:lineRule="auto"/>
              <w:ind w:left="0" w:right="-2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</w:rPr>
            </w:pPr>
          </w:p>
          <w:p w:rsidR="00CA02F4" w:rsidRPr="007B3717" w:rsidRDefault="00CA02F4" w:rsidP="00CA02F4">
            <w:pPr>
              <w:spacing w:line="240" w:lineRule="auto"/>
              <w:ind w:left="0" w:right="-2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CA02F4" w:rsidRPr="00033961" w:rsidRDefault="00CA02F4" w:rsidP="00CA02F4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Izražava, obrazlaže i komentira vlastiti doživljaj animiranoga filma. Navodi obilježja animiranoga filma na temelju filmskoga predloška. Povezuje temu animiranoga filma o profesoru Baltazaru s neknjiževnim tekstom </w:t>
            </w:r>
            <w:r>
              <w:rPr>
                <w:rFonts w:ascii="Candara" w:hAnsi="Candara" w:cs="Arial"/>
                <w:i/>
              </w:rPr>
              <w:t xml:space="preserve">Ideja je početak svakoga projekta. </w:t>
            </w:r>
            <w:r>
              <w:rPr>
                <w:rFonts w:ascii="Candara" w:hAnsi="Candara" w:cs="Arial"/>
              </w:rPr>
              <w:lastRenderedPageBreak/>
              <w:t>Prepoznaje problematiku animiranoga filma te svoj zaključak oblikuje u pouku.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CA02F4" w:rsidRPr="00276F08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 xml:space="preserve">Potaknuti učenike na iznošenje doživljaja i zapažanja nakon gledanja animiranoga filma te na povezivanje teme animiranoga filma s temom neknjiževnoga teksta </w:t>
            </w:r>
            <w:r>
              <w:rPr>
                <w:rFonts w:ascii="Candara" w:hAnsi="Candara" w:cs="Arial"/>
                <w:i/>
              </w:rPr>
              <w:t>Ideja je početak svakoga projekta.</w:t>
            </w:r>
            <w:r>
              <w:rPr>
                <w:rFonts w:ascii="Candara" w:hAnsi="Candara"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CA02F4" w:rsidRPr="006F02DA" w:rsidRDefault="00CA02F4" w:rsidP="00CA02F4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  <w:b w:val="0"/>
              </w:rPr>
            </w:pPr>
          </w:p>
        </w:tc>
      </w:tr>
      <w:tr w:rsidR="00CA02F4" w:rsidTr="00CA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A02F4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CA02F4" w:rsidRPr="002F1A89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835" w:type="dxa"/>
            <w:shd w:val="clear" w:color="auto" w:fill="auto"/>
          </w:tcPr>
          <w:p w:rsidR="00CA02F4" w:rsidRPr="00086EFB" w:rsidRDefault="00CA02F4" w:rsidP="00CA02F4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FF5050"/>
              </w:rPr>
            </w:pPr>
            <w:r>
              <w:rPr>
                <w:rFonts w:ascii="Candara" w:hAnsi="Candara" w:cs="Calibri"/>
                <w:b/>
                <w:color w:val="FF5050"/>
              </w:rPr>
              <w:t xml:space="preserve">Vladimir </w:t>
            </w:r>
            <w:proofErr w:type="spellStart"/>
            <w:r>
              <w:rPr>
                <w:rFonts w:ascii="Candara" w:hAnsi="Candara" w:cs="Calibri"/>
                <w:b/>
                <w:color w:val="FF5050"/>
              </w:rPr>
              <w:t>Strojny</w:t>
            </w:r>
            <w:proofErr w:type="spellEnd"/>
            <w:r>
              <w:rPr>
                <w:rFonts w:ascii="Candara" w:hAnsi="Candara" w:cs="Calibri"/>
                <w:b/>
                <w:color w:val="FF5050"/>
              </w:rPr>
              <w:t xml:space="preserve">, </w:t>
            </w:r>
            <w:r>
              <w:rPr>
                <w:rFonts w:ascii="Candara" w:hAnsi="Candara" w:cs="Calibri"/>
                <w:b/>
                <w:i/>
                <w:color w:val="FF5050"/>
              </w:rPr>
              <w:t>Dječja soba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CA02F4" w:rsidRPr="00395129" w:rsidRDefault="00CA02F4" w:rsidP="00CA02F4">
            <w:pPr>
              <w:spacing w:before="0" w:beforeAutospacing="0" w:line="240" w:lineRule="auto"/>
              <w:ind w:left="0" w:right="3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Izražava, obrazlaže i komentira vlastiti doživljaj književnoga teksta. Izdvaja iz pjesme motive i na temelju motiva izriče temu pjesme. Izdvaja pjesničku sliku u kojoj je uporabljena personifikacija te obrazlaže što je njezinom uporabom naglašeno.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CA02F4" w:rsidRPr="00687BE2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izražavanje vlastitoga doživljaja književnoga teksta te povezivanje teme o kojoj pjesma govori s vlastitim iskustvom i spoznajama.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CA02F4" w:rsidRDefault="00CA02F4" w:rsidP="00CA02F4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</w:rPr>
            </w:pPr>
          </w:p>
        </w:tc>
      </w:tr>
      <w:tr w:rsidR="00CA02F4" w:rsidTr="00CA02F4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A02F4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A02F4" w:rsidRPr="002F1A89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</w:tcPr>
          <w:p w:rsidR="00CA02F4" w:rsidRPr="000D10E3" w:rsidRDefault="00CA02F4" w:rsidP="00CA02F4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color w:val="000000" w:themeColor="text1"/>
              </w:rPr>
            </w:pPr>
            <w:r>
              <w:rPr>
                <w:rFonts w:ascii="Candara" w:hAnsi="Candara" w:cs="Calibri"/>
                <w:b/>
                <w:color w:val="FF5050"/>
              </w:rPr>
              <w:t>Vokativ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A02F4" w:rsidRDefault="00CA02F4" w:rsidP="00CA02F4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CA02F4" w:rsidRPr="00395129" w:rsidRDefault="00CA02F4" w:rsidP="00CA02F4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Obrazlaže temeljnu ulogu vokativa u rečenici; prepoznaje vokativ kao padež koji ne odgovara na padežna pitanja već se veže uz usklike; rabi zarez ili uskličnik uz imenice u vokativu; pravilno piše i izgovara imenice u vokativu s provedenim glasovnim promjenama.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CA02F4" w:rsidRPr="00687BE2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primjenu pravopisnih pravila u pisanju vokativa u rečenici te na pravilno pisanje i izgovor imenica u vokativu s provedenim glasovnim promjenama.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CA02F4" w:rsidRDefault="00CA02F4" w:rsidP="00CA02F4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</w:rPr>
            </w:pPr>
          </w:p>
        </w:tc>
      </w:tr>
      <w:tr w:rsidR="00CA02F4" w:rsidTr="00CA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A02F4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  <w:p w:rsidR="00CA02F4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  <w:shd w:val="clear" w:color="auto" w:fill="auto"/>
          </w:tcPr>
          <w:p w:rsidR="00CA02F4" w:rsidRPr="002F1A89" w:rsidRDefault="00CA02F4" w:rsidP="00CA02F4">
            <w:pPr>
              <w:spacing w:before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A02F4" w:rsidRDefault="00CA02F4" w:rsidP="00CA02F4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>
              <w:rPr>
                <w:rFonts w:ascii="Candara" w:hAnsi="Candara" w:cs="Calibri"/>
                <w:b/>
                <w:color w:val="FF5050"/>
              </w:rPr>
              <w:t>Književno djelo za cjelovito čitanje</w:t>
            </w:r>
          </w:p>
          <w:p w:rsidR="00CA02F4" w:rsidRDefault="00CA02F4" w:rsidP="00CA02F4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>
              <w:rPr>
                <w:rFonts w:ascii="Candara" w:hAnsi="Candara" w:cs="Calibri"/>
                <w:color w:val="000000" w:themeColor="text1"/>
              </w:rPr>
              <w:t xml:space="preserve">Zvonimir </w:t>
            </w:r>
            <w:proofErr w:type="spellStart"/>
            <w:r>
              <w:rPr>
                <w:rFonts w:ascii="Candara" w:hAnsi="Candara" w:cs="Calibri"/>
                <w:color w:val="000000" w:themeColor="text1"/>
              </w:rPr>
              <w:t>Balog</w:t>
            </w:r>
            <w:proofErr w:type="spellEnd"/>
            <w:r>
              <w:rPr>
                <w:rFonts w:ascii="Candara" w:hAnsi="Candara" w:cs="Calibri"/>
                <w:color w:val="000000" w:themeColor="text1"/>
              </w:rPr>
              <w:t>, Izbor iz poezije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CA02F4" w:rsidRPr="00231CE9" w:rsidRDefault="00CA02F4" w:rsidP="00CA02F4">
            <w:pPr>
              <w:spacing w:before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231CE9">
              <w:rPr>
                <w:rFonts w:ascii="Candara" w:hAnsi="Candara" w:cs="Arial"/>
              </w:rPr>
              <w:t xml:space="preserve">Izražava i komentira vlastiti doživljaj vezan uz pročitano književno djelo. Izražajno govori odabrane stihove. Izrađuje svoju zbirku </w:t>
            </w:r>
            <w:proofErr w:type="spellStart"/>
            <w:r w:rsidRPr="00231CE9">
              <w:rPr>
                <w:rFonts w:ascii="Candara" w:hAnsi="Candara" w:cs="Arial"/>
              </w:rPr>
              <w:t>Balogovih</w:t>
            </w:r>
            <w:proofErr w:type="spellEnd"/>
            <w:r w:rsidRPr="00231CE9">
              <w:rPr>
                <w:rFonts w:ascii="Candara" w:hAnsi="Candara" w:cs="Arial"/>
              </w:rPr>
              <w:t xml:space="preserve"> pjesama te ih ilustrira.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vMerge w:val="restart"/>
            <w:shd w:val="clear" w:color="auto" w:fill="auto"/>
          </w:tcPr>
          <w:p w:rsidR="00CA02F4" w:rsidRPr="00687BE2" w:rsidRDefault="00CA02F4" w:rsidP="00CA02F4">
            <w:pPr>
              <w:spacing w:before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izražavanje doživljaja potaknuta čitanjem književnoga djela.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vMerge w:val="restart"/>
            <w:shd w:val="clear" w:color="auto" w:fill="auto"/>
          </w:tcPr>
          <w:p w:rsidR="00CA02F4" w:rsidRDefault="00CA02F4" w:rsidP="00CA02F4">
            <w:pPr>
              <w:spacing w:before="0" w:line="240" w:lineRule="auto"/>
              <w:ind w:left="33"/>
              <w:rPr>
                <w:rFonts w:ascii="Candara" w:eastAsia="Times New Roman" w:hAnsi="Candara" w:cs="Arial"/>
              </w:rPr>
            </w:pPr>
          </w:p>
        </w:tc>
      </w:tr>
      <w:tr w:rsidR="00CA02F4" w:rsidTr="00CA02F4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A02F4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  <w:p w:rsidR="00CA02F4" w:rsidRDefault="00CA02F4" w:rsidP="00CA02F4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:rsidR="00CA02F4" w:rsidRPr="002F1A89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</w:tcPr>
          <w:p w:rsidR="00CA02F4" w:rsidRPr="000D10E3" w:rsidRDefault="00CA02F4" w:rsidP="00CA02F4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Pr="00093B9E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A02F4" w:rsidRDefault="00CA02F4" w:rsidP="00CA02F4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A02F4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  <w:p w:rsidR="00CA02F4" w:rsidRPr="005422A8" w:rsidRDefault="00CA02F4" w:rsidP="00CA02F4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5422A8"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:rsidR="00CA02F4" w:rsidRPr="00395129" w:rsidRDefault="00CA02F4" w:rsidP="00CA02F4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vMerge/>
            <w:shd w:val="clear" w:color="auto" w:fill="auto"/>
          </w:tcPr>
          <w:p w:rsidR="00CA02F4" w:rsidRPr="00687BE2" w:rsidRDefault="00CA02F4" w:rsidP="00CA02F4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vMerge/>
            <w:shd w:val="clear" w:color="auto" w:fill="auto"/>
          </w:tcPr>
          <w:p w:rsidR="00CA02F4" w:rsidRDefault="00CA02F4" w:rsidP="00CA02F4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</w:rPr>
            </w:pPr>
          </w:p>
        </w:tc>
      </w:tr>
    </w:tbl>
    <w:p w:rsidR="00CA02F4" w:rsidRDefault="00CA02F4" w:rsidP="00CA02F4">
      <w:pPr>
        <w:spacing w:before="0" w:beforeAutospacing="0"/>
        <w:ind w:left="0"/>
        <w:rPr>
          <w:b/>
        </w:rPr>
      </w:pPr>
    </w:p>
    <w:p w:rsidR="00CA02F4" w:rsidRDefault="00CA02F4" w:rsidP="00CA02F4">
      <w:pPr>
        <w:spacing w:before="0" w:beforeAutospacing="0"/>
        <w:ind w:left="0"/>
        <w:rPr>
          <w:b/>
        </w:rPr>
      </w:pPr>
    </w:p>
    <w:p w:rsidR="00CA02F4" w:rsidRDefault="00CA02F4" w:rsidP="00CA02F4">
      <w:pPr>
        <w:spacing w:before="0" w:beforeAutospacing="0"/>
        <w:ind w:left="0"/>
        <w:rPr>
          <w:b/>
        </w:rPr>
      </w:pPr>
    </w:p>
    <w:p w:rsidR="00CA02F4" w:rsidRDefault="00CA02F4" w:rsidP="00CA02F4">
      <w:pPr>
        <w:spacing w:before="0" w:beforeAutospacing="0"/>
        <w:ind w:left="0"/>
        <w:rPr>
          <w:b/>
        </w:rPr>
      </w:pPr>
    </w:p>
    <w:p w:rsidR="00CA02F4" w:rsidRDefault="00CA02F4" w:rsidP="00CA02F4">
      <w:pPr>
        <w:spacing w:before="0" w:beforeAutospacing="0"/>
        <w:ind w:left="0"/>
        <w:rPr>
          <w:b/>
        </w:rPr>
      </w:pPr>
    </w:p>
    <w:p w:rsidR="00CA02F4" w:rsidRDefault="00CA02F4" w:rsidP="00CA02F4">
      <w:pPr>
        <w:spacing w:before="0" w:beforeAutospacing="0"/>
        <w:ind w:left="0"/>
        <w:rPr>
          <w:b/>
        </w:rPr>
      </w:pPr>
    </w:p>
    <w:p w:rsidR="00CA02F4" w:rsidRDefault="00CA02F4" w:rsidP="00CA02F4">
      <w:pPr>
        <w:spacing w:before="0" w:beforeAutospacing="0"/>
        <w:ind w:left="0"/>
        <w:rPr>
          <w:b/>
        </w:rPr>
      </w:pPr>
    </w:p>
    <w:p w:rsidR="00CA02F4" w:rsidRDefault="00CA02F4" w:rsidP="00CA02F4">
      <w:pPr>
        <w:spacing w:before="0" w:beforeAutospacing="0"/>
        <w:ind w:left="0"/>
        <w:rPr>
          <w:b/>
        </w:rPr>
      </w:pPr>
    </w:p>
    <w:p w:rsidR="00657851" w:rsidRDefault="00657851"/>
    <w:sectPr w:rsidR="00657851" w:rsidSect="00CA02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F4"/>
    <w:rsid w:val="00657851"/>
    <w:rsid w:val="00CA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1A665-C78A-4441-AF8F-45F311A7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2F4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ipopis-Isticanje11">
    <w:name w:val="Svijetli popis - Isticanje 11"/>
    <w:basedOn w:val="Obinatablica"/>
    <w:uiPriority w:val="61"/>
    <w:rsid w:val="00CA0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2024-01-22T07:54:00Z</dcterms:created>
  <dcterms:modified xsi:type="dcterms:W3CDTF">2024-01-22T07:55:00Z</dcterms:modified>
</cp:coreProperties>
</file>